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A2C1B2D" w14:textId="77777777" w:rsidR="006E35C9" w:rsidRDefault="006E35C9" w:rsidP="006E35C9">
      <w:bookmarkStart w:id="0" w:name="_GoBack"/>
      <w:bookmarkEnd w:id="0"/>
      <w:r>
        <w:t>Date: February 1, 2016</w:t>
      </w:r>
    </w:p>
    <w:p w14:paraId="691B8096" w14:textId="77777777" w:rsidR="00C537F9" w:rsidRDefault="00C537F9"/>
    <w:p w14:paraId="5F20E244" w14:textId="77777777" w:rsidR="00401BF8" w:rsidRDefault="00C537F9">
      <w:r>
        <w:t xml:space="preserve">To: C-BETA Collaboration </w:t>
      </w:r>
    </w:p>
    <w:p w14:paraId="0B953A80" w14:textId="77777777" w:rsidR="006E35C9" w:rsidRDefault="006E35C9" w:rsidP="006E35C9"/>
    <w:p w14:paraId="76F1F446" w14:textId="77777777" w:rsidR="006E35C9" w:rsidRDefault="006E35C9" w:rsidP="006E35C9">
      <w:r>
        <w:t>From: BNL PI Dejan Trbojevic</w:t>
      </w:r>
    </w:p>
    <w:p w14:paraId="3B350EFA" w14:textId="77777777" w:rsidR="00C537F9" w:rsidRDefault="00C537F9"/>
    <w:p w14:paraId="7D8C55DF" w14:textId="77777777" w:rsidR="00C537F9" w:rsidRDefault="006E35C9">
      <w:r>
        <w:t xml:space="preserve">Subject: C-BETA </w:t>
      </w:r>
      <w:r w:rsidR="00C537F9">
        <w:t xml:space="preserve">Project Planning </w:t>
      </w:r>
    </w:p>
    <w:p w14:paraId="78564534" w14:textId="77777777" w:rsidR="00C537F9" w:rsidRDefault="00C537F9"/>
    <w:p w14:paraId="2EB27EF3" w14:textId="0F68B6B2" w:rsidR="003829F9" w:rsidRDefault="006E35C9">
      <w:r>
        <w:t>Below is a</w:t>
      </w:r>
      <w:r w:rsidR="00C537F9">
        <w:t xml:space="preserve"> summa</w:t>
      </w:r>
      <w:r>
        <w:t xml:space="preserve">ry of </w:t>
      </w:r>
      <w:r w:rsidR="00C537F9">
        <w:t xml:space="preserve">the status of the project and </w:t>
      </w:r>
      <w:r w:rsidR="00EB0057">
        <w:t>set of</w:t>
      </w:r>
      <w:r>
        <w:t xml:space="preserve"> </w:t>
      </w:r>
      <w:r w:rsidR="00C537F9">
        <w:t>our near term plans.</w:t>
      </w:r>
      <w:r w:rsidR="00CA2242">
        <w:t xml:space="preserve"> </w:t>
      </w:r>
    </w:p>
    <w:p w14:paraId="3F358BDA" w14:textId="77777777" w:rsidR="00EB0057" w:rsidRDefault="00EB0057"/>
    <w:p w14:paraId="10BCF092" w14:textId="05B97F95" w:rsidR="008B5612" w:rsidRDefault="003E526A" w:rsidP="008B5612">
      <w:pPr>
        <w:jc w:val="both"/>
      </w:pPr>
      <w:r>
        <w:rPr>
          <w:b/>
          <w:i/>
        </w:rPr>
        <w:tab/>
      </w:r>
      <w:r w:rsidR="003829F9" w:rsidRPr="003E526A">
        <w:rPr>
          <w:b/>
          <w:i/>
        </w:rPr>
        <w:t>Introduction</w:t>
      </w:r>
      <w:r w:rsidR="003829F9">
        <w:t xml:space="preserve">: </w:t>
      </w:r>
      <w:r w:rsidR="008C3B0F">
        <w:t xml:space="preserve"> </w:t>
      </w:r>
      <w:r w:rsidR="003829F9">
        <w:t>The Cornell-Brookhaven –Electron-</w:t>
      </w:r>
      <w:r w:rsidR="006E35C9">
        <w:t>Test-Accelerator (C-BETA) is an</w:t>
      </w:r>
      <w:r w:rsidR="003829F9">
        <w:t xml:space="preserve"> Energy Recovery </w:t>
      </w:r>
      <w:proofErr w:type="spellStart"/>
      <w:r w:rsidR="003829F9">
        <w:t>Linac</w:t>
      </w:r>
      <w:proofErr w:type="spellEnd"/>
      <w:r w:rsidR="003829F9">
        <w:t xml:space="preserve"> combined with Non-Scaling Fixed Field Alternating Gradient (NS-FFAG)</w:t>
      </w:r>
      <w:r w:rsidR="00364831">
        <w:t xml:space="preserve"> in a</w:t>
      </w:r>
      <w:r w:rsidR="0047578E">
        <w:t xml:space="preserve"> racetrack</w:t>
      </w:r>
      <w:r w:rsidR="003829F9">
        <w:t xml:space="preserve">. </w:t>
      </w:r>
      <w:r w:rsidR="008B5612">
        <w:t xml:space="preserve">The NS-FFAG principle is based on </w:t>
      </w:r>
      <w:r w:rsidR="006E35C9">
        <w:t xml:space="preserve">very strong </w:t>
      </w:r>
      <w:r w:rsidR="00364831">
        <w:t xml:space="preserve">alternating </w:t>
      </w:r>
      <w:r w:rsidR="008B5612">
        <w:t xml:space="preserve">focusing </w:t>
      </w:r>
      <w:r w:rsidR="006E35C9">
        <w:t xml:space="preserve">with linear </w:t>
      </w:r>
      <w:r w:rsidR="008B5612">
        <w:t>magnetic fields. The</w:t>
      </w:r>
      <w:r w:rsidR="003829F9">
        <w:t xml:space="preserve"> NS-FFAG</w:t>
      </w:r>
      <w:r w:rsidR="006E35C9">
        <w:t xml:space="preserve"> arcs</w:t>
      </w:r>
      <w:r w:rsidR="003829F9">
        <w:t xml:space="preserve"> </w:t>
      </w:r>
      <w:r w:rsidR="006E35C9">
        <w:t>are</w:t>
      </w:r>
      <w:r w:rsidR="003829F9">
        <w:t xml:space="preserve"> </w:t>
      </w:r>
      <w:r w:rsidR="006E35C9">
        <w:t xml:space="preserve">added </w:t>
      </w:r>
      <w:r w:rsidR="008B5612">
        <w:t>to</w:t>
      </w:r>
      <w:r w:rsidR="006E35C9">
        <w:t xml:space="preserve"> the</w:t>
      </w:r>
      <w:r w:rsidR="008B5612">
        <w:t xml:space="preserve"> </w:t>
      </w:r>
      <w:r w:rsidR="003829F9">
        <w:t>existing</w:t>
      </w:r>
      <w:r w:rsidR="006E35C9">
        <w:t xml:space="preserve"> 7 MeV injector,</w:t>
      </w:r>
      <w:r w:rsidR="003829F9">
        <w:t xml:space="preserve"> </w:t>
      </w:r>
      <w:r w:rsidR="008B5612">
        <w:t xml:space="preserve">a </w:t>
      </w:r>
      <w:r w:rsidR="006E35C9">
        <w:t xml:space="preserve">61 MeV </w:t>
      </w:r>
      <w:r w:rsidR="003829F9">
        <w:t>supercond</w:t>
      </w:r>
      <w:r w:rsidR="006E35C9">
        <w:t xml:space="preserve">ucting </w:t>
      </w:r>
      <w:proofErr w:type="spellStart"/>
      <w:r w:rsidR="0047578E">
        <w:t>linac</w:t>
      </w:r>
      <w:proofErr w:type="spellEnd"/>
      <w:r w:rsidR="008B5612">
        <w:t xml:space="preserve"> and a </w:t>
      </w:r>
      <w:r w:rsidR="006E35C9">
        <w:t xml:space="preserve">beam </w:t>
      </w:r>
      <w:r w:rsidR="008B5612">
        <w:t>dump. E</w:t>
      </w:r>
      <w:r w:rsidR="009C1F89">
        <w:t>lectrons</w:t>
      </w:r>
      <w:r w:rsidR="006E35C9">
        <w:t xml:space="preserve"> are accelerated</w:t>
      </w:r>
      <w:r w:rsidR="0047578E">
        <w:t xml:space="preserve"> from 67 MeV up to 250 MeV</w:t>
      </w:r>
      <w:r w:rsidR="009C1F89">
        <w:t xml:space="preserve"> </w:t>
      </w:r>
      <w:r w:rsidR="0047578E">
        <w:t xml:space="preserve">by passing four times through the </w:t>
      </w:r>
      <w:proofErr w:type="spellStart"/>
      <w:r w:rsidR="0047578E">
        <w:t>linac</w:t>
      </w:r>
      <w:proofErr w:type="spellEnd"/>
      <w:r w:rsidR="0047578E">
        <w:t xml:space="preserve">. As they pass through the </w:t>
      </w:r>
      <w:proofErr w:type="spellStart"/>
      <w:r w:rsidR="0047578E">
        <w:t>linac</w:t>
      </w:r>
      <w:proofErr w:type="spellEnd"/>
      <w:r w:rsidR="0047578E">
        <w:t xml:space="preserve"> they </w:t>
      </w:r>
      <w:r w:rsidR="006E35C9">
        <w:t xml:space="preserve">are transported </w:t>
      </w:r>
      <w:r w:rsidR="0047578E">
        <w:t xml:space="preserve">back to the </w:t>
      </w:r>
      <w:proofErr w:type="spellStart"/>
      <w:r w:rsidR="0047578E">
        <w:t>linac</w:t>
      </w:r>
      <w:proofErr w:type="spellEnd"/>
      <w:r w:rsidR="0047578E">
        <w:t xml:space="preserve"> by a single NS-FFAG beam line. Four additional passes through the </w:t>
      </w:r>
      <w:proofErr w:type="spellStart"/>
      <w:r w:rsidR="0047578E">
        <w:t>linac</w:t>
      </w:r>
      <w:proofErr w:type="spellEnd"/>
      <w:r w:rsidR="0047578E">
        <w:t xml:space="preserve"> with an opposite phase recover the electron energy.</w:t>
      </w:r>
      <w:r w:rsidR="009C1F89">
        <w:t xml:space="preserve"> The </w:t>
      </w:r>
      <w:proofErr w:type="spellStart"/>
      <w:r w:rsidR="009C1F89">
        <w:t>linac</w:t>
      </w:r>
      <w:proofErr w:type="spellEnd"/>
      <w:r w:rsidR="009C1F89">
        <w:t xml:space="preserve"> is connected to the FFAG arcs on each side with </w:t>
      </w:r>
      <w:r w:rsidR="008F75ED">
        <w:t>spreader/</w:t>
      </w:r>
      <w:r w:rsidR="009C1F89">
        <w:t>combiner</w:t>
      </w:r>
      <w:r w:rsidR="008F75ED">
        <w:t xml:space="preserve"> beam lines</w:t>
      </w:r>
      <w:r w:rsidR="009C1F89">
        <w:t>. The NS-FFAG arcs are capable of transporting electrons with four energies</w:t>
      </w:r>
      <w:r w:rsidR="008F75ED">
        <w:t xml:space="preserve"> of 67, 128, 189 and 250 MeV. Two sections of the arcs gradually transition four orbits into one orbit and continu</w:t>
      </w:r>
      <w:r w:rsidR="00BA28C8">
        <w:t>e through the stra</w:t>
      </w:r>
      <w:r w:rsidR="004B1A36">
        <w:t xml:space="preserve">ight section as shown in Fig. 1, Fig. 2, and Fig. 3. </w:t>
      </w:r>
    </w:p>
    <w:p w14:paraId="26E2228D" w14:textId="77777777" w:rsidR="00B17C86" w:rsidRDefault="00B17C86" w:rsidP="008B5612">
      <w:pPr>
        <w:jc w:val="both"/>
      </w:pPr>
    </w:p>
    <w:p w14:paraId="04D87016" w14:textId="66E5C700" w:rsidR="00BA28C8" w:rsidRDefault="00B17C86" w:rsidP="00BA28C8">
      <w:pPr>
        <w:jc w:val="center"/>
      </w:pPr>
      <w:r>
        <w:rPr>
          <w:noProof/>
          <w:lang w:val="en-GB" w:eastAsia="en-GB"/>
        </w:rPr>
        <w:drawing>
          <wp:inline distT="0" distB="0" distL="0" distR="0" wp14:anchorId="1810260A" wp14:editId="113FEF0C">
            <wp:extent cx="5486400" cy="3072765"/>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2-02 at 1.39.57 AM.png"/>
                    <pic:cNvPicPr/>
                  </pic:nvPicPr>
                  <pic:blipFill>
                    <a:blip r:embed="rId8">
                      <a:extLst>
                        <a:ext uri="{28A0092B-C50C-407E-A947-70E740481C1C}">
                          <a14:useLocalDpi xmlns:a14="http://schemas.microsoft.com/office/drawing/2010/main" val="0"/>
                        </a:ext>
                      </a:extLst>
                    </a:blip>
                    <a:stretch>
                      <a:fillRect/>
                    </a:stretch>
                  </pic:blipFill>
                  <pic:spPr>
                    <a:xfrm>
                      <a:off x="0" y="0"/>
                      <a:ext cx="5486400" cy="3072765"/>
                    </a:xfrm>
                    <a:prstGeom prst="rect">
                      <a:avLst/>
                    </a:prstGeom>
                  </pic:spPr>
                </pic:pic>
              </a:graphicData>
            </a:graphic>
          </wp:inline>
        </w:drawing>
      </w:r>
    </w:p>
    <w:p w14:paraId="5CC25921" w14:textId="142B26C8" w:rsidR="00B17C86" w:rsidRDefault="00733FDA" w:rsidP="00BA28C8">
      <w:pPr>
        <w:jc w:val="center"/>
      </w:pPr>
      <w:r>
        <w:t>Fig. 1:</w:t>
      </w:r>
      <w:r w:rsidR="00B17C86">
        <w:t xml:space="preserve"> Layout of the c-beta ERL accelerator with injector, </w:t>
      </w:r>
      <w:proofErr w:type="spellStart"/>
      <w:r w:rsidR="00B17C86">
        <w:t>linac</w:t>
      </w:r>
      <w:proofErr w:type="spellEnd"/>
      <w:r w:rsidR="00B17C86">
        <w:t>, dump, splitter and combiner, NS-FFAG arcs and the straight section.</w:t>
      </w:r>
    </w:p>
    <w:p w14:paraId="31A7B2AF" w14:textId="06C33769" w:rsidR="0090662E" w:rsidRDefault="000062E0" w:rsidP="000062E0">
      <w:pPr>
        <w:jc w:val="center"/>
      </w:pPr>
      <w:r>
        <w:rPr>
          <w:noProof/>
          <w:lang w:val="en-GB" w:eastAsia="en-GB"/>
        </w:rPr>
        <w:lastRenderedPageBreak/>
        <w:drawing>
          <wp:inline distT="0" distB="0" distL="0" distR="0" wp14:anchorId="0A3179AF" wp14:editId="0712CC19">
            <wp:extent cx="4723857" cy="3532505"/>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2-02 at 1.58.07 AM.png"/>
                    <pic:cNvPicPr/>
                  </pic:nvPicPr>
                  <pic:blipFill>
                    <a:blip r:embed="rId9">
                      <a:extLst>
                        <a:ext uri="{28A0092B-C50C-407E-A947-70E740481C1C}">
                          <a14:useLocalDpi xmlns:a14="http://schemas.microsoft.com/office/drawing/2010/main" val="0"/>
                        </a:ext>
                      </a:extLst>
                    </a:blip>
                    <a:stretch>
                      <a:fillRect/>
                    </a:stretch>
                  </pic:blipFill>
                  <pic:spPr>
                    <a:xfrm>
                      <a:off x="0" y="0"/>
                      <a:ext cx="4724732" cy="3533160"/>
                    </a:xfrm>
                    <a:prstGeom prst="rect">
                      <a:avLst/>
                    </a:prstGeom>
                  </pic:spPr>
                </pic:pic>
              </a:graphicData>
            </a:graphic>
          </wp:inline>
        </w:drawing>
      </w:r>
    </w:p>
    <w:p w14:paraId="154DDDE3" w14:textId="0E0BD6C1" w:rsidR="004B1A36" w:rsidRDefault="00733FDA" w:rsidP="000062E0">
      <w:pPr>
        <w:jc w:val="center"/>
      </w:pPr>
      <w:r>
        <w:t>Fig 2:</w:t>
      </w:r>
      <w:r w:rsidR="000062E0">
        <w:t xml:space="preserve"> </w:t>
      </w:r>
      <w:proofErr w:type="spellStart"/>
      <w:r w:rsidR="004B1A36">
        <w:t>Linac</w:t>
      </w:r>
      <w:proofErr w:type="spellEnd"/>
      <w:r w:rsidR="004B1A36">
        <w:t>, spreader, NS-FFAG arc, merging 16 cells, and the straight section.</w:t>
      </w:r>
    </w:p>
    <w:p w14:paraId="4EF31601" w14:textId="77777777" w:rsidR="004B1A36" w:rsidRDefault="004B1A36" w:rsidP="000062E0">
      <w:pPr>
        <w:jc w:val="center"/>
      </w:pPr>
    </w:p>
    <w:p w14:paraId="17A616D2" w14:textId="24849BA0" w:rsidR="004B1A36" w:rsidRDefault="004B1A36" w:rsidP="000062E0">
      <w:pPr>
        <w:jc w:val="center"/>
      </w:pPr>
      <w:r>
        <w:rPr>
          <w:noProof/>
          <w:lang w:val="en-GB" w:eastAsia="en-GB"/>
        </w:rPr>
        <w:drawing>
          <wp:inline distT="0" distB="0" distL="0" distR="0" wp14:anchorId="0E530393" wp14:editId="772466CA">
            <wp:extent cx="4850749" cy="3641430"/>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2-02 at 2.01.43 AM.png"/>
                    <pic:cNvPicPr/>
                  </pic:nvPicPr>
                  <pic:blipFill>
                    <a:blip r:embed="rId10">
                      <a:extLst>
                        <a:ext uri="{28A0092B-C50C-407E-A947-70E740481C1C}">
                          <a14:useLocalDpi xmlns:a14="http://schemas.microsoft.com/office/drawing/2010/main" val="0"/>
                        </a:ext>
                      </a:extLst>
                    </a:blip>
                    <a:stretch>
                      <a:fillRect/>
                    </a:stretch>
                  </pic:blipFill>
                  <pic:spPr>
                    <a:xfrm>
                      <a:off x="0" y="0"/>
                      <a:ext cx="4851118" cy="3641707"/>
                    </a:xfrm>
                    <a:prstGeom prst="rect">
                      <a:avLst/>
                    </a:prstGeom>
                  </pic:spPr>
                </pic:pic>
              </a:graphicData>
            </a:graphic>
          </wp:inline>
        </w:drawing>
      </w:r>
    </w:p>
    <w:p w14:paraId="097EB699" w14:textId="256DFE48" w:rsidR="0090662E" w:rsidRPr="004B1A36" w:rsidRDefault="00733FDA" w:rsidP="004B1A36">
      <w:pPr>
        <w:tabs>
          <w:tab w:val="center" w:pos="4320"/>
          <w:tab w:val="right" w:pos="8640"/>
        </w:tabs>
      </w:pPr>
      <w:r>
        <w:tab/>
        <w:t>Fig 3:</w:t>
      </w:r>
      <w:r w:rsidR="004B1A36">
        <w:t xml:space="preserve"> Orbits in the single cell (upper left), merging orbits towards the straight section (upper right), </w:t>
      </w:r>
      <w:proofErr w:type="spellStart"/>
      <w:r w:rsidR="004B1A36">
        <w:t>twiss</w:t>
      </w:r>
      <w:proofErr w:type="spellEnd"/>
      <w:r w:rsidR="004B1A36">
        <w:t xml:space="preserve"> and dispersion functions in the cell (lower left) and dispersion in the merging cells (lower right).</w:t>
      </w:r>
      <w:r w:rsidR="000062E0">
        <w:t xml:space="preserve"> </w:t>
      </w:r>
      <w:r w:rsidR="004B1A36">
        <w:tab/>
      </w:r>
    </w:p>
    <w:p w14:paraId="1DEEFF4F" w14:textId="5C2F9E4C" w:rsidR="00DD4AEE" w:rsidRPr="003E526A" w:rsidRDefault="00342987" w:rsidP="008B5612">
      <w:pPr>
        <w:jc w:val="both"/>
        <w:rPr>
          <w:b/>
          <w:i/>
          <w:color w:val="000000" w:themeColor="text1"/>
        </w:rPr>
      </w:pPr>
      <w:r>
        <w:lastRenderedPageBreak/>
        <w:tab/>
      </w:r>
      <w:r w:rsidR="00F53B4B" w:rsidRPr="00F53B4B">
        <w:rPr>
          <w:b/>
          <w:i/>
        </w:rPr>
        <w:t>1.</w:t>
      </w:r>
      <w:r w:rsidR="00F53B4B">
        <w:t xml:space="preserve"> </w:t>
      </w:r>
      <w:r w:rsidR="00DD4AEE" w:rsidRPr="003E526A">
        <w:rPr>
          <w:b/>
          <w:i/>
          <w:color w:val="000000" w:themeColor="text1"/>
        </w:rPr>
        <w:t xml:space="preserve">Magnet selection </w:t>
      </w:r>
    </w:p>
    <w:p w14:paraId="5719C143" w14:textId="366D29F9" w:rsidR="00B17C86" w:rsidRDefault="008C3B0F" w:rsidP="008B5612">
      <w:pPr>
        <w:jc w:val="both"/>
      </w:pPr>
      <w:r>
        <w:t xml:space="preserve"> The radius of the NS-FFAG arcs is only r</w:t>
      </w:r>
      <w:r w:rsidR="00DD4AEE">
        <w:t xml:space="preserve">~5 m and the magnets are </w:t>
      </w:r>
      <w:r w:rsidR="00706E4E">
        <w:t>close to each other</w:t>
      </w:r>
      <w:r w:rsidR="00DD4AEE">
        <w:t xml:space="preserve"> with </w:t>
      </w:r>
      <w:r w:rsidR="00706E4E">
        <w:t xml:space="preserve">the drift sizes </w:t>
      </w:r>
      <w:r w:rsidR="00DD4AEE">
        <w:t>of</w:t>
      </w:r>
      <w:r w:rsidR="00706E4E">
        <w:t xml:space="preserve"> 5 and 12 cm. Electrons oscil</w:t>
      </w:r>
      <w:r w:rsidR="00CD687A">
        <w:t>l</w:t>
      </w:r>
      <w:r w:rsidR="00706E4E">
        <w:t>ate</w:t>
      </w:r>
      <w:r w:rsidR="00CD687A">
        <w:t xml:space="preserve"> with orbit offsets between </w:t>
      </w:r>
      <w:r w:rsidR="00DD4AEE">
        <w:t xml:space="preserve">the lowest (67 MeV) and </w:t>
      </w:r>
      <w:r w:rsidR="00CD687A">
        <w:t xml:space="preserve">the highest </w:t>
      </w:r>
      <w:r w:rsidR="00DD4AEE">
        <w:t xml:space="preserve">energy </w:t>
      </w:r>
      <w:r w:rsidR="00CD687A">
        <w:t xml:space="preserve">(250 MeV) within a range of </w:t>
      </w:r>
      <w:r w:rsidR="00CD687A">
        <w:rPr>
          <w:rFonts w:ascii="Cambria" w:hAnsi="Cambria"/>
        </w:rPr>
        <w:t>±</w:t>
      </w:r>
      <w:r w:rsidR="00CD687A">
        <w:t>19 mm. It is important to emphasize that the</w:t>
      </w:r>
      <w:r w:rsidR="00DD4AEE">
        <w:t xml:space="preserve"> magnet</w:t>
      </w:r>
      <w:r w:rsidR="00CD687A">
        <w:t xml:space="preserve"> field quality ha</w:t>
      </w:r>
      <w:r w:rsidR="00B17C86">
        <w:t>s to be correct for each o</w:t>
      </w:r>
      <w:r w:rsidR="000062E0">
        <w:t>rbit (orbits ar</w:t>
      </w:r>
      <w:r w:rsidR="004B1A36">
        <w:t>e shown in Fig. 4 and Fig 5</w:t>
      </w:r>
      <w:r w:rsidR="00B17C86">
        <w:t>).</w:t>
      </w:r>
    </w:p>
    <w:p w14:paraId="3F95C080" w14:textId="29DB27D0" w:rsidR="00B17C86" w:rsidRDefault="000062E0" w:rsidP="00B17C86">
      <w:pPr>
        <w:jc w:val="center"/>
      </w:pPr>
      <w:r>
        <w:rPr>
          <w:noProof/>
          <w:lang w:val="en-GB" w:eastAsia="en-GB"/>
        </w:rPr>
        <w:drawing>
          <wp:inline distT="0" distB="0" distL="0" distR="0" wp14:anchorId="5793131A" wp14:editId="756EDD7E">
            <wp:extent cx="5486400" cy="288099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2-02 at 1.54.08 AM.png"/>
                    <pic:cNvPicPr/>
                  </pic:nvPicPr>
                  <pic:blipFill>
                    <a:blip r:embed="rId11">
                      <a:extLst>
                        <a:ext uri="{28A0092B-C50C-407E-A947-70E740481C1C}">
                          <a14:useLocalDpi xmlns:a14="http://schemas.microsoft.com/office/drawing/2010/main" val="0"/>
                        </a:ext>
                      </a:extLst>
                    </a:blip>
                    <a:stretch>
                      <a:fillRect/>
                    </a:stretch>
                  </pic:blipFill>
                  <pic:spPr>
                    <a:xfrm>
                      <a:off x="0" y="0"/>
                      <a:ext cx="5486400" cy="2880995"/>
                    </a:xfrm>
                    <a:prstGeom prst="rect">
                      <a:avLst/>
                    </a:prstGeom>
                  </pic:spPr>
                </pic:pic>
              </a:graphicData>
            </a:graphic>
          </wp:inline>
        </w:drawing>
      </w:r>
    </w:p>
    <w:p w14:paraId="39342655" w14:textId="4085CA07" w:rsidR="000062E0" w:rsidRDefault="004B1A36" w:rsidP="00B17C86">
      <w:pPr>
        <w:jc w:val="center"/>
      </w:pPr>
      <w:r>
        <w:t>Fig. 4</w:t>
      </w:r>
      <w:r w:rsidR="00733FDA">
        <w:t>:</w:t>
      </w:r>
      <w:r w:rsidR="000062E0">
        <w:t xml:space="preserve"> Electron orbits of different energies in the three cells.</w:t>
      </w:r>
    </w:p>
    <w:p w14:paraId="14F012E5" w14:textId="77777777" w:rsidR="004B1A36" w:rsidRDefault="004B1A36" w:rsidP="00B17C86">
      <w:pPr>
        <w:jc w:val="center"/>
      </w:pPr>
    </w:p>
    <w:p w14:paraId="5911A213" w14:textId="14C3F1D2" w:rsidR="004B1A36" w:rsidRDefault="004B1A36" w:rsidP="00B17C86">
      <w:pPr>
        <w:jc w:val="center"/>
      </w:pPr>
      <w:r>
        <w:rPr>
          <w:noProof/>
          <w:lang w:val="en-GB" w:eastAsia="en-GB"/>
        </w:rPr>
        <w:drawing>
          <wp:inline distT="0" distB="0" distL="0" distR="0" wp14:anchorId="3C20C175" wp14:editId="0B4A4EF4">
            <wp:extent cx="5486400" cy="30892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2-02 at 1.49.34 AM.png"/>
                    <pic:cNvPicPr/>
                  </pic:nvPicPr>
                  <pic:blipFill>
                    <a:blip r:embed="rId12">
                      <a:extLst>
                        <a:ext uri="{28A0092B-C50C-407E-A947-70E740481C1C}">
                          <a14:useLocalDpi xmlns:a14="http://schemas.microsoft.com/office/drawing/2010/main" val="0"/>
                        </a:ext>
                      </a:extLst>
                    </a:blip>
                    <a:stretch>
                      <a:fillRect/>
                    </a:stretch>
                  </pic:blipFill>
                  <pic:spPr>
                    <a:xfrm>
                      <a:off x="0" y="0"/>
                      <a:ext cx="5486400" cy="3089275"/>
                    </a:xfrm>
                    <a:prstGeom prst="rect">
                      <a:avLst/>
                    </a:prstGeom>
                  </pic:spPr>
                </pic:pic>
              </a:graphicData>
            </a:graphic>
          </wp:inline>
        </w:drawing>
      </w:r>
    </w:p>
    <w:p w14:paraId="3CC39984" w14:textId="36707A48" w:rsidR="004B1A36" w:rsidRDefault="004B1A36" w:rsidP="00B17C86">
      <w:pPr>
        <w:jc w:val="center"/>
      </w:pPr>
      <w:r>
        <w:t>Fig. 5</w:t>
      </w:r>
      <w:r w:rsidR="00733FDA">
        <w:t>:</w:t>
      </w:r>
      <w:r>
        <w:t xml:space="preserve"> Orbits obtained by tracking the beam through the 3D OPERA field maps.</w:t>
      </w:r>
    </w:p>
    <w:p w14:paraId="010017D1" w14:textId="77777777" w:rsidR="000062E0" w:rsidRDefault="000062E0" w:rsidP="00B17C86">
      <w:pPr>
        <w:jc w:val="center"/>
      </w:pPr>
    </w:p>
    <w:p w14:paraId="46FD32B2" w14:textId="12180C1F" w:rsidR="00CB5745" w:rsidRDefault="00CD687A" w:rsidP="008B5612">
      <w:pPr>
        <w:jc w:val="both"/>
      </w:pPr>
      <w:r>
        <w:t xml:space="preserve">The three </w:t>
      </w:r>
      <w:r w:rsidR="00DD4AEE">
        <w:t xml:space="preserve">dimensional magnetic fields, </w:t>
      </w:r>
      <w:r>
        <w:t>obtained by the OPERA 3D program</w:t>
      </w:r>
      <w:r w:rsidR="00DD4AEE">
        <w:t xml:space="preserve"> agreed with </w:t>
      </w:r>
      <w:r>
        <w:t>the magnetic measurements</w:t>
      </w:r>
      <w:r w:rsidR="00DD4AEE">
        <w:t xml:space="preserve"> (measurements performed by </w:t>
      </w:r>
      <w:proofErr w:type="spellStart"/>
      <w:r w:rsidR="00DD4AEE">
        <w:t>Animesh</w:t>
      </w:r>
      <w:proofErr w:type="spellEnd"/>
      <w:r w:rsidR="00DD4AEE">
        <w:t xml:space="preserve"> Jain at </w:t>
      </w:r>
      <w:r w:rsidR="00DD4AEE">
        <w:lastRenderedPageBreak/>
        <w:t>BNL)</w:t>
      </w:r>
      <w:r>
        <w:t xml:space="preserve">. </w:t>
      </w:r>
      <w:r w:rsidR="00DD4AEE">
        <w:t xml:space="preserve">There are two combined function magnets: </w:t>
      </w:r>
      <w:r w:rsidR="00AC3C61">
        <w:t>one with a</w:t>
      </w:r>
      <w:r w:rsidR="00DD4AEE">
        <w:t xml:space="preserve"> strong </w:t>
      </w:r>
      <w:r w:rsidR="008B5612">
        <w:t>quadrupole field</w:t>
      </w:r>
      <w:r w:rsidR="00AC3C61">
        <w:t xml:space="preserve"> and a small</w:t>
      </w:r>
      <w:r w:rsidR="00DD4AEE">
        <w:t xml:space="preserve"> dipole field</w:t>
      </w:r>
      <w:r w:rsidR="00AC3C61">
        <w:t>, and the other with a strong dipole field and smaller defocussing quadrupole field</w:t>
      </w:r>
      <w:r w:rsidR="008B5612">
        <w:t>.</w:t>
      </w:r>
      <w:r w:rsidR="00AC3C61">
        <w:t xml:space="preserve"> The focusing magnet is very similar to the pure quadrupole but with a small radial shift. The defocusing magnet is very difficult to produce by shifting the pure quadrupole, as the required radial shift is large. The quality of magnetic field needs to be correct for </w:t>
      </w:r>
      <w:r w:rsidR="00AC3C61">
        <w:rPr>
          <w:rFonts w:ascii="Cambria" w:hAnsi="Cambria"/>
        </w:rPr>
        <w:t>±</w:t>
      </w:r>
      <w:r w:rsidR="00AC3C61">
        <w:t xml:space="preserve">19 mm orbits inside of the defocusing combined function magnet. </w:t>
      </w:r>
    </w:p>
    <w:p w14:paraId="55A29C64" w14:textId="327AE64A" w:rsidR="00281D07" w:rsidRDefault="00CB5745" w:rsidP="008B5612">
      <w:pPr>
        <w:jc w:val="both"/>
      </w:pPr>
      <w:r>
        <w:tab/>
      </w:r>
      <w:r w:rsidR="00AC3C61">
        <w:t xml:space="preserve">Two magnet designs are </w:t>
      </w:r>
      <w:r w:rsidR="0024578E">
        <w:t>currently under consideration</w:t>
      </w:r>
      <w:r w:rsidR="00AC3C61">
        <w:t xml:space="preserve">: </w:t>
      </w:r>
    </w:p>
    <w:p w14:paraId="68707B18" w14:textId="24949C33" w:rsidR="007D2165" w:rsidRDefault="00281D07" w:rsidP="004B42FE">
      <w:pPr>
        <w:pStyle w:val="ListParagraph"/>
        <w:numPr>
          <w:ilvl w:val="0"/>
          <w:numId w:val="2"/>
        </w:numPr>
        <w:ind w:left="630"/>
        <w:jc w:val="both"/>
      </w:pPr>
      <w:r w:rsidRPr="007D2165">
        <w:rPr>
          <w:b/>
          <w:i/>
          <w:color w:val="000000" w:themeColor="text1"/>
        </w:rPr>
        <w:t>I</w:t>
      </w:r>
      <w:r w:rsidR="00AC3C61" w:rsidRPr="007D2165">
        <w:rPr>
          <w:b/>
          <w:i/>
          <w:color w:val="000000" w:themeColor="text1"/>
        </w:rPr>
        <w:t>ron dominated</w:t>
      </w:r>
      <w:r w:rsidR="00AC3C61">
        <w:t xml:space="preserve"> </w:t>
      </w:r>
      <w:r w:rsidR="00AC3C61" w:rsidRPr="007D2165">
        <w:rPr>
          <w:b/>
          <w:i/>
        </w:rPr>
        <w:t>quadrupole</w:t>
      </w:r>
      <w:r w:rsidR="00AC3C61">
        <w:t xml:space="preserve"> with permanent magnet material with a radial shift</w:t>
      </w:r>
      <w:r w:rsidR="00D5048B">
        <w:t>,</w:t>
      </w:r>
      <w:r w:rsidR="00AC3C61">
        <w:t xml:space="preserve"> and </w:t>
      </w:r>
      <w:r w:rsidR="000503D3">
        <w:t xml:space="preserve">Halbach type magnets made </w:t>
      </w:r>
      <w:r w:rsidR="00D5048B">
        <w:t>fully of</w:t>
      </w:r>
      <w:r w:rsidR="000503D3">
        <w:t xml:space="preserve"> the permanent magnetic material. The iron dominated </w:t>
      </w:r>
      <w:r w:rsidR="00D5048B">
        <w:t xml:space="preserve">combined function magnets have also temperature compensation. The </w:t>
      </w:r>
      <w:r w:rsidR="000503D3">
        <w:t>radially shifted</w:t>
      </w:r>
      <w:r w:rsidR="00D5048B">
        <w:t xml:space="preserve"> iron dominated </w:t>
      </w:r>
      <w:r w:rsidR="000503D3">
        <w:t>quadrupoles showed two problems: the quality of the magnetic field in the defocusing combined func</w:t>
      </w:r>
      <w:r w:rsidR="00D5048B">
        <w:t xml:space="preserve">tion case was not </w:t>
      </w:r>
      <w:r w:rsidR="004B42FE">
        <w:t>correct (as shown in Fig. 8)</w:t>
      </w:r>
      <w:r w:rsidR="00D5048B">
        <w:t xml:space="preserve"> for all electron o</w:t>
      </w:r>
      <w:r w:rsidR="000503D3">
        <w:t>rbits and</w:t>
      </w:r>
      <w:r w:rsidR="00D5048B">
        <w:t xml:space="preserve"> the magnetic field lines from </w:t>
      </w:r>
      <w:r w:rsidR="000503D3">
        <w:t>one</w:t>
      </w:r>
      <w:r w:rsidR="00D5048B">
        <w:t xml:space="preserve"> magnet</w:t>
      </w:r>
      <w:r w:rsidR="000503D3">
        <w:t xml:space="preserve"> </w:t>
      </w:r>
      <w:r w:rsidR="00D5048B">
        <w:t>affected</w:t>
      </w:r>
      <w:r w:rsidR="000503D3">
        <w:t xml:space="preserve"> </w:t>
      </w:r>
      <w:r w:rsidR="00D5048B">
        <w:t>the magnetic field</w:t>
      </w:r>
      <w:r w:rsidR="004B1A36">
        <w:t xml:space="preserve"> of the other magnet as shown in Fig. 6</w:t>
      </w:r>
      <w:r w:rsidR="004B42FE">
        <w:t xml:space="preserve"> and Fig. 7.</w:t>
      </w:r>
    </w:p>
    <w:p w14:paraId="4B4F6815" w14:textId="24DCD597" w:rsidR="0067696F" w:rsidRDefault="003672FD" w:rsidP="0067696F">
      <w:pPr>
        <w:jc w:val="center"/>
      </w:pPr>
      <w:r>
        <w:rPr>
          <w:noProof/>
          <w:lang w:val="en-GB" w:eastAsia="en-GB"/>
        </w:rPr>
        <w:drawing>
          <wp:inline distT="0" distB="0" distL="0" distR="0" wp14:anchorId="44E3CB59" wp14:editId="686CFCAC">
            <wp:extent cx="4053445" cy="2525897"/>
            <wp:effectExtent l="0" t="0" r="1079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0-28 at 11.49.09 PM.png"/>
                    <pic:cNvPicPr/>
                  </pic:nvPicPr>
                  <pic:blipFill>
                    <a:blip r:embed="rId13">
                      <a:extLst>
                        <a:ext uri="{28A0092B-C50C-407E-A947-70E740481C1C}">
                          <a14:useLocalDpi xmlns:a14="http://schemas.microsoft.com/office/drawing/2010/main" val="0"/>
                        </a:ext>
                      </a:extLst>
                    </a:blip>
                    <a:stretch>
                      <a:fillRect/>
                    </a:stretch>
                  </pic:blipFill>
                  <pic:spPr>
                    <a:xfrm>
                      <a:off x="0" y="0"/>
                      <a:ext cx="4054806" cy="2526745"/>
                    </a:xfrm>
                    <a:prstGeom prst="rect">
                      <a:avLst/>
                    </a:prstGeom>
                  </pic:spPr>
                </pic:pic>
              </a:graphicData>
            </a:graphic>
          </wp:inline>
        </w:drawing>
      </w:r>
    </w:p>
    <w:p w14:paraId="24286C02" w14:textId="169392B9" w:rsidR="0067696F" w:rsidRDefault="00733FDA" w:rsidP="0067696F">
      <w:pPr>
        <w:jc w:val="center"/>
      </w:pPr>
      <w:r>
        <w:t>Fig. 6:</w:t>
      </w:r>
      <w:r w:rsidR="0067696F">
        <w:t xml:space="preserve"> </w:t>
      </w:r>
      <w:r>
        <w:t>Two i</w:t>
      </w:r>
      <w:r w:rsidR="0067696F">
        <w:t>ron dominated quadrupole</w:t>
      </w:r>
      <w:r>
        <w:t>s.</w:t>
      </w:r>
    </w:p>
    <w:p w14:paraId="5BEEC8F0" w14:textId="3F78FFD6" w:rsidR="004B42FE" w:rsidRDefault="00733FDA" w:rsidP="0067696F">
      <w:pPr>
        <w:jc w:val="center"/>
      </w:pPr>
      <w:r>
        <w:rPr>
          <w:noProof/>
          <w:lang w:val="en-GB" w:eastAsia="en-GB"/>
        </w:rPr>
        <w:drawing>
          <wp:inline distT="0" distB="0" distL="0" distR="0" wp14:anchorId="1FFB84B1" wp14:editId="1877E74C">
            <wp:extent cx="5486400" cy="246507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2-02 at 3.21.20 AM.png"/>
                    <pic:cNvPicPr/>
                  </pic:nvPicPr>
                  <pic:blipFill>
                    <a:blip r:embed="rId14">
                      <a:extLst>
                        <a:ext uri="{28A0092B-C50C-407E-A947-70E740481C1C}">
                          <a14:useLocalDpi xmlns:a14="http://schemas.microsoft.com/office/drawing/2010/main" val="0"/>
                        </a:ext>
                      </a:extLst>
                    </a:blip>
                    <a:stretch>
                      <a:fillRect/>
                    </a:stretch>
                  </pic:blipFill>
                  <pic:spPr>
                    <a:xfrm>
                      <a:off x="0" y="0"/>
                      <a:ext cx="5486400" cy="2465070"/>
                    </a:xfrm>
                    <a:prstGeom prst="rect">
                      <a:avLst/>
                    </a:prstGeom>
                  </pic:spPr>
                </pic:pic>
              </a:graphicData>
            </a:graphic>
          </wp:inline>
        </w:drawing>
      </w:r>
    </w:p>
    <w:p w14:paraId="5248E54E" w14:textId="37BDCA34" w:rsidR="004B42FE" w:rsidRDefault="004B42FE" w:rsidP="0067696F">
      <w:pPr>
        <w:jc w:val="center"/>
      </w:pPr>
      <w:r>
        <w:t>Fig. 7</w:t>
      </w:r>
      <w:r w:rsidR="00733FDA">
        <w:t>:</w:t>
      </w:r>
      <w:r>
        <w:t xml:space="preserve"> A quarter of the iron dominated magnet.</w:t>
      </w:r>
    </w:p>
    <w:p w14:paraId="1E92200E" w14:textId="6478FE3B" w:rsidR="004B42FE" w:rsidRDefault="004B42FE" w:rsidP="0067696F">
      <w:pPr>
        <w:jc w:val="center"/>
      </w:pPr>
      <w:r>
        <w:rPr>
          <w:noProof/>
          <w:lang w:val="en-GB" w:eastAsia="en-GB"/>
        </w:rPr>
        <w:lastRenderedPageBreak/>
        <w:drawing>
          <wp:inline distT="0" distB="0" distL="0" distR="0" wp14:anchorId="10BE18C5" wp14:editId="0FA2D9A8">
            <wp:extent cx="4057966" cy="2844804"/>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9-09 at 9.54.09 AM.png"/>
                    <pic:cNvPicPr/>
                  </pic:nvPicPr>
                  <pic:blipFill>
                    <a:blip r:embed="rId15">
                      <a:extLst>
                        <a:ext uri="{28A0092B-C50C-407E-A947-70E740481C1C}">
                          <a14:useLocalDpi xmlns:a14="http://schemas.microsoft.com/office/drawing/2010/main" val="0"/>
                        </a:ext>
                      </a:extLst>
                    </a:blip>
                    <a:stretch>
                      <a:fillRect/>
                    </a:stretch>
                  </pic:blipFill>
                  <pic:spPr>
                    <a:xfrm>
                      <a:off x="0" y="0"/>
                      <a:ext cx="4058761" cy="2845362"/>
                    </a:xfrm>
                    <a:prstGeom prst="rect">
                      <a:avLst/>
                    </a:prstGeom>
                  </pic:spPr>
                </pic:pic>
              </a:graphicData>
            </a:graphic>
          </wp:inline>
        </w:drawing>
      </w:r>
    </w:p>
    <w:p w14:paraId="217A5E5B" w14:textId="08E0EBAC" w:rsidR="003672FD" w:rsidRDefault="003672FD" w:rsidP="0067696F">
      <w:pPr>
        <w:jc w:val="center"/>
      </w:pPr>
      <w:r>
        <w:t>Fig. 8</w:t>
      </w:r>
      <w:r w:rsidR="00733FDA">
        <w:t>:</w:t>
      </w:r>
      <w:r>
        <w:t xml:space="preserve"> Orbits and the two iron dominated quadrupoles with their centers shown by the dashed lines. Orbits are obtained by tracking through the 3D field maps.</w:t>
      </w:r>
    </w:p>
    <w:p w14:paraId="58714BA8" w14:textId="6E827D35" w:rsidR="003672FD" w:rsidRDefault="003672FD" w:rsidP="0067696F">
      <w:pPr>
        <w:jc w:val="center"/>
      </w:pPr>
      <w:r>
        <w:t xml:space="preserve"> </w:t>
      </w:r>
    </w:p>
    <w:p w14:paraId="1A4C1278" w14:textId="586A923F" w:rsidR="003672FD" w:rsidRDefault="00281D07" w:rsidP="008B5612">
      <w:pPr>
        <w:jc w:val="both"/>
      </w:pPr>
      <w:r>
        <w:tab/>
        <w:t xml:space="preserve">B. </w:t>
      </w:r>
      <w:r w:rsidR="000503D3" w:rsidRPr="003E526A">
        <w:rPr>
          <w:b/>
          <w:i/>
        </w:rPr>
        <w:t>The Halbach type focusing</w:t>
      </w:r>
      <w:r w:rsidR="000503D3">
        <w:t xml:space="preserve"> combined function magnet </w:t>
      </w:r>
      <w:r w:rsidR="00BD4119">
        <w:t xml:space="preserve">are </w:t>
      </w:r>
      <w:r w:rsidR="000503D3">
        <w:t xml:space="preserve">made from the </w:t>
      </w:r>
      <w:proofErr w:type="spellStart"/>
      <w:r w:rsidR="00D5048B">
        <w:t>Halbach</w:t>
      </w:r>
      <w:proofErr w:type="spellEnd"/>
      <w:r w:rsidR="00D5048B">
        <w:t xml:space="preserve"> quadrupole made of </w:t>
      </w:r>
      <w:r w:rsidR="000503D3">
        <w:t>12 equal</w:t>
      </w:r>
      <w:r w:rsidR="00D5048B">
        <w:t>ly</w:t>
      </w:r>
      <w:r w:rsidR="000503D3">
        <w:t xml:space="preserve"> shaped prisms as his original design. The magnetic field is contained within the qua</w:t>
      </w:r>
      <w:r>
        <w:t xml:space="preserve">drupole with small end fields. </w:t>
      </w:r>
      <w:r w:rsidR="000503D3">
        <w:t>The defocusing combined function magnet was</w:t>
      </w:r>
      <w:r w:rsidR="00D5048B">
        <w:t xml:space="preserve"> first</w:t>
      </w:r>
      <w:r w:rsidR="000503D3">
        <w:t xml:space="preserve"> obtained by using superposition of two: quadrupole </w:t>
      </w:r>
      <w:r w:rsidR="00A90677">
        <w:t>Halbach magnet surrounded by the Halbach dipole 12 pieces, providing good quality magnetic field within the or</w:t>
      </w:r>
      <w:r>
        <w:t xml:space="preserve">bit offset. </w:t>
      </w:r>
      <w:r w:rsidR="00FC3EDC">
        <w:t xml:space="preserve">The </w:t>
      </w:r>
      <w:r>
        <w:t>asymmetric Halbach magnet</w:t>
      </w:r>
      <w:r w:rsidR="00342987">
        <w:t>, a new invention,</w:t>
      </w:r>
      <w:r>
        <w:t xml:space="preserve"> produce</w:t>
      </w:r>
      <w:r w:rsidR="00342987">
        <w:t>s the</w:t>
      </w:r>
      <w:r>
        <w:t xml:space="preserve"> high quality magnetic field in the middle of the aperture with </w:t>
      </w:r>
      <w:r w:rsidR="00FC3EDC">
        <w:t>small end fields</w:t>
      </w:r>
      <w:r w:rsidR="003672FD">
        <w:t xml:space="preserve"> (as shown in Fig. 9</w:t>
      </w:r>
      <w:r w:rsidR="00733FDA">
        <w:t xml:space="preserve"> and Fig. </w:t>
      </w:r>
      <w:proofErr w:type="gramStart"/>
      <w:r w:rsidR="00733FDA">
        <w:t xml:space="preserve">10 </w:t>
      </w:r>
      <w:r w:rsidR="003672FD">
        <w:t>)</w:t>
      </w:r>
      <w:proofErr w:type="gramEnd"/>
      <w:r w:rsidR="00FC3EDC">
        <w:t xml:space="preserve">. </w:t>
      </w:r>
    </w:p>
    <w:p w14:paraId="64858DFB" w14:textId="72A4CCDE" w:rsidR="00733FDA" w:rsidRDefault="00733FDA" w:rsidP="003672FD">
      <w:pPr>
        <w:jc w:val="center"/>
      </w:pPr>
      <w:r>
        <w:rPr>
          <w:noProof/>
          <w:lang w:val="en-GB" w:eastAsia="en-GB"/>
        </w:rPr>
        <w:drawing>
          <wp:inline distT="0" distB="0" distL="0" distR="0" wp14:anchorId="788672D0" wp14:editId="5E9A679B">
            <wp:extent cx="4764444" cy="3176296"/>
            <wp:effectExtent l="0" t="0" r="1079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2-02 at 3.25.36 AM.png"/>
                    <pic:cNvPicPr/>
                  </pic:nvPicPr>
                  <pic:blipFill>
                    <a:blip r:embed="rId16">
                      <a:extLst>
                        <a:ext uri="{28A0092B-C50C-407E-A947-70E740481C1C}">
                          <a14:useLocalDpi xmlns:a14="http://schemas.microsoft.com/office/drawing/2010/main" val="0"/>
                        </a:ext>
                      </a:extLst>
                    </a:blip>
                    <a:stretch>
                      <a:fillRect/>
                    </a:stretch>
                  </pic:blipFill>
                  <pic:spPr>
                    <a:xfrm>
                      <a:off x="0" y="0"/>
                      <a:ext cx="4765233" cy="3176822"/>
                    </a:xfrm>
                    <a:prstGeom prst="rect">
                      <a:avLst/>
                    </a:prstGeom>
                  </pic:spPr>
                </pic:pic>
              </a:graphicData>
            </a:graphic>
          </wp:inline>
        </w:drawing>
      </w:r>
    </w:p>
    <w:p w14:paraId="7584BC8C" w14:textId="469FB0C3" w:rsidR="00733FDA" w:rsidRDefault="00733FDA" w:rsidP="003672FD">
      <w:pPr>
        <w:jc w:val="center"/>
      </w:pPr>
      <w:r>
        <w:t>Fig.9: Modified Halbach design of the focusing (left) and defocusing (right).</w:t>
      </w:r>
    </w:p>
    <w:p w14:paraId="4231606B" w14:textId="495B22DC" w:rsidR="008F7647" w:rsidRDefault="008F7647" w:rsidP="003672FD">
      <w:pPr>
        <w:jc w:val="center"/>
      </w:pPr>
      <w:r>
        <w:rPr>
          <w:noProof/>
          <w:lang w:val="en-GB" w:eastAsia="en-GB"/>
        </w:rPr>
        <w:lastRenderedPageBreak/>
        <w:drawing>
          <wp:inline distT="0" distB="0" distL="0" distR="0" wp14:anchorId="4855325B" wp14:editId="5F23CBE1">
            <wp:extent cx="4684745" cy="350596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2-02 at 2.17.14 AM.png"/>
                    <pic:cNvPicPr/>
                  </pic:nvPicPr>
                  <pic:blipFill>
                    <a:blip r:embed="rId17">
                      <a:extLst>
                        <a:ext uri="{28A0092B-C50C-407E-A947-70E740481C1C}">
                          <a14:useLocalDpi xmlns:a14="http://schemas.microsoft.com/office/drawing/2010/main" val="0"/>
                        </a:ext>
                      </a:extLst>
                    </a:blip>
                    <a:stretch>
                      <a:fillRect/>
                    </a:stretch>
                  </pic:blipFill>
                  <pic:spPr>
                    <a:xfrm>
                      <a:off x="0" y="0"/>
                      <a:ext cx="4684745" cy="3505968"/>
                    </a:xfrm>
                    <a:prstGeom prst="rect">
                      <a:avLst/>
                    </a:prstGeom>
                  </pic:spPr>
                </pic:pic>
              </a:graphicData>
            </a:graphic>
          </wp:inline>
        </w:drawing>
      </w:r>
    </w:p>
    <w:p w14:paraId="7B5162A2" w14:textId="3649F762" w:rsidR="008F7647" w:rsidRDefault="008F7647" w:rsidP="003672FD">
      <w:pPr>
        <w:jc w:val="center"/>
      </w:pPr>
      <w:r>
        <w:t xml:space="preserve">Fig. 10:  A model of </w:t>
      </w:r>
      <w:proofErr w:type="gramStart"/>
      <w:r>
        <w:t>the  combined</w:t>
      </w:r>
      <w:proofErr w:type="gramEnd"/>
      <w:r>
        <w:t xml:space="preserve"> function magnet made by the 3D printer.</w:t>
      </w:r>
    </w:p>
    <w:p w14:paraId="15BE081D" w14:textId="77777777" w:rsidR="008F7647" w:rsidRDefault="008F7647" w:rsidP="003672FD">
      <w:pPr>
        <w:jc w:val="center"/>
      </w:pPr>
    </w:p>
    <w:p w14:paraId="0EA8F750" w14:textId="31816FB5" w:rsidR="008F7647" w:rsidRDefault="00562479" w:rsidP="008B5612">
      <w:pPr>
        <w:jc w:val="both"/>
      </w:pPr>
      <w:r>
        <w:t xml:space="preserve">As the magnetic field is contained inside of the magnet there is no interference between the neighboring magnets. The relative permeability of the </w:t>
      </w:r>
      <w:r w:rsidR="00A35360">
        <w:t xml:space="preserve">Neodymium </w:t>
      </w:r>
      <w:r>
        <w:t xml:space="preserve">permanent </w:t>
      </w:r>
      <w:r w:rsidR="00A35360">
        <w:t xml:space="preserve">magnet is very close to unit </w:t>
      </w:r>
      <w:r w:rsidR="00A35360">
        <w:rPr>
          <w:rFonts w:ascii="Symbol" w:hAnsi="Symbol"/>
        </w:rPr>
        <w:t></w:t>
      </w:r>
      <w:r w:rsidR="00A35360">
        <w:t>/</w:t>
      </w:r>
      <w:r w:rsidR="00A35360">
        <w:rPr>
          <w:rFonts w:ascii="Symbol" w:hAnsi="Symbol"/>
        </w:rPr>
        <w:t></w:t>
      </w:r>
      <w:r w:rsidR="00A35360" w:rsidRPr="00A35360">
        <w:rPr>
          <w:vertAlign w:val="subscript"/>
        </w:rPr>
        <w:t>o</w:t>
      </w:r>
      <w:r w:rsidR="00A35360">
        <w:t>=1.05. This allows placement of the corrector magnet</w:t>
      </w:r>
      <w:r w:rsidR="00573599">
        <w:t xml:space="preserve"> iron core</w:t>
      </w:r>
      <w:r w:rsidR="00A35360">
        <w:t xml:space="preserve"> around the Halbach mag</w:t>
      </w:r>
      <w:r w:rsidR="00573599">
        <w:t xml:space="preserve">net without affecting the magnetic field inside the magnet, while with the current through the corrector coils the total field is a superposition of the two fields. The most important results from already built </w:t>
      </w:r>
      <w:proofErr w:type="spellStart"/>
      <w:r w:rsidR="00573599">
        <w:t>eRHIC</w:t>
      </w:r>
      <w:proofErr w:type="spellEnd"/>
      <w:r w:rsidR="00573599">
        <w:t xml:space="preserve"> prototype five </w:t>
      </w:r>
      <w:proofErr w:type="spellStart"/>
      <w:r w:rsidR="00573599">
        <w:t>Halbach</w:t>
      </w:r>
      <w:proofErr w:type="spellEnd"/>
      <w:r w:rsidR="00573599">
        <w:t xml:space="preserve"> magnets are that the predictions of the OPERA 3D magnetic field are confirmed from the me</w:t>
      </w:r>
      <w:r w:rsidR="008F7647">
        <w:t>asurements as shown in Fig. 11.</w:t>
      </w:r>
    </w:p>
    <w:p w14:paraId="5B832A7E" w14:textId="6BD29484" w:rsidR="008F7647" w:rsidRDefault="008F7647" w:rsidP="008F7647">
      <w:pPr>
        <w:jc w:val="center"/>
      </w:pPr>
      <w:r>
        <w:rPr>
          <w:noProof/>
          <w:lang w:val="en-GB" w:eastAsia="en-GB"/>
        </w:rPr>
        <w:drawing>
          <wp:inline distT="0" distB="0" distL="0" distR="0" wp14:anchorId="08987741" wp14:editId="4F9E8F24">
            <wp:extent cx="3658450" cy="27336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9-04 at 3.21.32 PM.png"/>
                    <pic:cNvPicPr/>
                  </pic:nvPicPr>
                  <pic:blipFill>
                    <a:blip r:embed="rId18">
                      <a:extLst>
                        <a:ext uri="{28A0092B-C50C-407E-A947-70E740481C1C}">
                          <a14:useLocalDpi xmlns:a14="http://schemas.microsoft.com/office/drawing/2010/main" val="0"/>
                        </a:ext>
                      </a:extLst>
                    </a:blip>
                    <a:stretch>
                      <a:fillRect/>
                    </a:stretch>
                  </pic:blipFill>
                  <pic:spPr>
                    <a:xfrm>
                      <a:off x="0" y="0"/>
                      <a:ext cx="3659077" cy="2734143"/>
                    </a:xfrm>
                    <a:prstGeom prst="rect">
                      <a:avLst/>
                    </a:prstGeom>
                  </pic:spPr>
                </pic:pic>
              </a:graphicData>
            </a:graphic>
          </wp:inline>
        </w:drawing>
      </w:r>
    </w:p>
    <w:p w14:paraId="10E637FE" w14:textId="2B37B670" w:rsidR="008F7647" w:rsidRDefault="008F7647" w:rsidP="008F7647">
      <w:pPr>
        <w:jc w:val="center"/>
      </w:pPr>
      <w:r>
        <w:t xml:space="preserve">Fig.11: Rotating coil measurements of the </w:t>
      </w:r>
      <w:proofErr w:type="spellStart"/>
      <w:r>
        <w:t>eRHIC</w:t>
      </w:r>
      <w:proofErr w:type="spellEnd"/>
      <w:r>
        <w:t xml:space="preserve"> </w:t>
      </w:r>
      <w:proofErr w:type="spellStart"/>
      <w:r>
        <w:t>H</w:t>
      </w:r>
      <w:r w:rsidR="007A73F2">
        <w:t>al</w:t>
      </w:r>
      <w:r>
        <w:t>b</w:t>
      </w:r>
      <w:r w:rsidR="007A73F2">
        <w:t>a</w:t>
      </w:r>
      <w:r>
        <w:t>ch</w:t>
      </w:r>
      <w:proofErr w:type="spellEnd"/>
      <w:r>
        <w:t xml:space="preserve"> </w:t>
      </w:r>
      <w:r w:rsidR="007A73F2">
        <w:t>prototype magnet.</w:t>
      </w:r>
    </w:p>
    <w:p w14:paraId="1BB39A70" w14:textId="1EA08553" w:rsidR="007A73F2" w:rsidRDefault="007A73F2" w:rsidP="007A73F2">
      <w:pPr>
        <w:jc w:val="center"/>
      </w:pPr>
      <w:r>
        <w:lastRenderedPageBreak/>
        <w:t>Table 1: The measurement results of the magnet before and after the corrections</w:t>
      </w:r>
    </w:p>
    <w:p w14:paraId="443E0E33" w14:textId="77777777" w:rsidR="007A73F2" w:rsidRDefault="007A73F2" w:rsidP="008F7647">
      <w:pPr>
        <w:jc w:val="center"/>
      </w:pPr>
    </w:p>
    <w:p w14:paraId="280795C1" w14:textId="304163F0" w:rsidR="008F7647" w:rsidRDefault="007A73F2" w:rsidP="008B5612">
      <w:pPr>
        <w:jc w:val="both"/>
      </w:pPr>
      <w:r>
        <w:rPr>
          <w:noProof/>
          <w:lang w:val="en-GB" w:eastAsia="en-GB"/>
        </w:rPr>
        <w:drawing>
          <wp:inline distT="0" distB="0" distL="0" distR="0" wp14:anchorId="57A3C28E" wp14:editId="7E3E9359">
            <wp:extent cx="5486400" cy="353568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2-02 at 3.34.25 AM.png"/>
                    <pic:cNvPicPr/>
                  </pic:nvPicPr>
                  <pic:blipFill>
                    <a:blip r:embed="rId19">
                      <a:extLst>
                        <a:ext uri="{28A0092B-C50C-407E-A947-70E740481C1C}">
                          <a14:useLocalDpi xmlns:a14="http://schemas.microsoft.com/office/drawing/2010/main" val="0"/>
                        </a:ext>
                      </a:extLst>
                    </a:blip>
                    <a:stretch>
                      <a:fillRect/>
                    </a:stretch>
                  </pic:blipFill>
                  <pic:spPr>
                    <a:xfrm>
                      <a:off x="0" y="0"/>
                      <a:ext cx="5486400" cy="3535680"/>
                    </a:xfrm>
                    <a:prstGeom prst="rect">
                      <a:avLst/>
                    </a:prstGeom>
                  </pic:spPr>
                </pic:pic>
              </a:graphicData>
            </a:graphic>
          </wp:inline>
        </w:drawing>
      </w:r>
    </w:p>
    <w:p w14:paraId="0F2787E3" w14:textId="229E245B" w:rsidR="007A73F2" w:rsidRDefault="00A359A4" w:rsidP="007A73F2">
      <w:pPr>
        <w:jc w:val="center"/>
      </w:pPr>
      <w:r>
        <w:rPr>
          <w:noProof/>
          <w:lang w:val="en-GB" w:eastAsia="en-GB"/>
        </w:rPr>
        <w:drawing>
          <wp:inline distT="0" distB="0" distL="0" distR="0" wp14:anchorId="27E580A4" wp14:editId="66F14B3C">
            <wp:extent cx="5030755" cy="3749776"/>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0-27 at 11.15.36 PM.png"/>
                    <pic:cNvPicPr/>
                  </pic:nvPicPr>
                  <pic:blipFill>
                    <a:blip r:embed="rId20">
                      <a:extLst>
                        <a:ext uri="{28A0092B-C50C-407E-A947-70E740481C1C}">
                          <a14:useLocalDpi xmlns:a14="http://schemas.microsoft.com/office/drawing/2010/main" val="0"/>
                        </a:ext>
                      </a:extLst>
                    </a:blip>
                    <a:stretch>
                      <a:fillRect/>
                    </a:stretch>
                  </pic:blipFill>
                  <pic:spPr>
                    <a:xfrm>
                      <a:off x="0" y="0"/>
                      <a:ext cx="5030755" cy="3749776"/>
                    </a:xfrm>
                    <a:prstGeom prst="rect">
                      <a:avLst/>
                    </a:prstGeom>
                  </pic:spPr>
                </pic:pic>
              </a:graphicData>
            </a:graphic>
          </wp:inline>
        </w:drawing>
      </w:r>
    </w:p>
    <w:p w14:paraId="51E02D30" w14:textId="5A5F98D7" w:rsidR="00A359A4" w:rsidRDefault="00A359A4" w:rsidP="007A73F2">
      <w:pPr>
        <w:jc w:val="center"/>
      </w:pPr>
      <w:r>
        <w:t xml:space="preserve">Fig. 12: </w:t>
      </w:r>
      <w:proofErr w:type="spellStart"/>
      <w:r>
        <w:t>Halbach</w:t>
      </w:r>
      <w:proofErr w:type="spellEnd"/>
      <w:r>
        <w:t xml:space="preserve"> </w:t>
      </w:r>
      <w:proofErr w:type="spellStart"/>
      <w:r>
        <w:t>eRHIC</w:t>
      </w:r>
      <w:proofErr w:type="spellEnd"/>
      <w:r>
        <w:t xml:space="preserve"> prototype magnet with correction wires.</w:t>
      </w:r>
    </w:p>
    <w:p w14:paraId="2E5051D1" w14:textId="77777777" w:rsidR="00A359A4" w:rsidRDefault="00A359A4" w:rsidP="007A73F2">
      <w:pPr>
        <w:jc w:val="center"/>
      </w:pPr>
    </w:p>
    <w:p w14:paraId="25368856" w14:textId="4EAB33B3" w:rsidR="000503D3" w:rsidRDefault="00573599" w:rsidP="008B5612">
      <w:pPr>
        <w:jc w:val="both"/>
      </w:pPr>
      <w:r>
        <w:lastRenderedPageBreak/>
        <w:t>In addition</w:t>
      </w:r>
      <w:r w:rsidR="00E56B87">
        <w:t>,</w:t>
      </w:r>
      <w:r>
        <w:t xml:space="preserve"> the measured sextupole component</w:t>
      </w:r>
      <w:r w:rsidR="00BA28C8">
        <w:t xml:space="preserve"> of -19.46 units</w:t>
      </w:r>
      <w:r w:rsidR="0024578E">
        <w:t xml:space="preserve"> and skew </w:t>
      </w:r>
      <w:proofErr w:type="spellStart"/>
      <w:r w:rsidR="0024578E">
        <w:t>octupole</w:t>
      </w:r>
      <w:proofErr w:type="spellEnd"/>
      <w:r w:rsidR="0024578E">
        <w:t xml:space="preserve"> of -21.20 units in the initial Run 1_02</w:t>
      </w:r>
      <w:r w:rsidR="00BA28C8">
        <w:t xml:space="preserve">, </w:t>
      </w:r>
      <w:r w:rsidR="00E56B87">
        <w:t>w</w:t>
      </w:r>
      <w:r w:rsidR="00BA28C8">
        <w:t>ere</w:t>
      </w:r>
      <w:r w:rsidR="00E56B87">
        <w:t xml:space="preserve"> reduced </w:t>
      </w:r>
      <w:r w:rsidR="00BA28C8">
        <w:t xml:space="preserve">to </w:t>
      </w:r>
      <w:r w:rsidR="0024578E">
        <w:t>3.12 units or less in all multipole harmonics by Run 3 (see table 1), by placement of thin iron wires around the central magnet bore as shown in Fig. 12</w:t>
      </w:r>
      <w:r w:rsidR="00BA28C8">
        <w:t>.</w:t>
      </w:r>
      <w:r w:rsidR="0024578E">
        <w:t xml:space="preserve"> </w:t>
      </w:r>
      <w:r w:rsidR="00BA28C8">
        <w:t xml:space="preserve"> The unit for this magnet is defined as 10</w:t>
      </w:r>
      <w:r w:rsidR="00BA28C8" w:rsidRPr="00BA28C8">
        <w:rPr>
          <w:vertAlign w:val="superscript"/>
        </w:rPr>
        <w:t>-4</w:t>
      </w:r>
      <w:r w:rsidR="00BA28C8">
        <w:t xml:space="preserve"> of the quadrupole field at the radius of 10 mm. This was accomplished</w:t>
      </w:r>
      <w:r w:rsidR="0024578E">
        <w:t xml:space="preserve">.  (There was also an initial manufacturer mistake which introduced a twelve pole of -190.26 units, which was fixed first by displacing the blocks.)  </w:t>
      </w:r>
    </w:p>
    <w:p w14:paraId="504EFFF8" w14:textId="77777777" w:rsidR="0024578E" w:rsidRDefault="0024578E" w:rsidP="0024578E">
      <w:pPr>
        <w:jc w:val="both"/>
      </w:pPr>
    </w:p>
    <w:p w14:paraId="01BEA3F1" w14:textId="55D92E0E" w:rsidR="0024578E" w:rsidRPr="0024578E" w:rsidRDefault="0024578E" w:rsidP="0024578E">
      <w:pPr>
        <w:jc w:val="both"/>
        <w:rPr>
          <w:b/>
          <w:i/>
          <w:color w:val="FF0000"/>
        </w:rPr>
      </w:pPr>
      <w:r w:rsidRPr="0024578E">
        <w:rPr>
          <w:b/>
          <w:i/>
          <w:color w:val="FF0000"/>
        </w:rPr>
        <w:tab/>
        <w:t>2. Current Status and Magnet Decision Process</w:t>
      </w:r>
    </w:p>
    <w:p w14:paraId="79A54F1E" w14:textId="77777777" w:rsidR="0024578E" w:rsidRPr="0024578E" w:rsidRDefault="0024578E" w:rsidP="0024578E">
      <w:pPr>
        <w:jc w:val="both"/>
        <w:rPr>
          <w:b/>
          <w:i/>
          <w:color w:val="FF0000"/>
        </w:rPr>
      </w:pPr>
    </w:p>
    <w:p w14:paraId="37E89F10" w14:textId="7C66D380" w:rsidR="0024578E" w:rsidRPr="0024578E" w:rsidRDefault="0024578E" w:rsidP="0024578E">
      <w:pPr>
        <w:jc w:val="both"/>
        <w:rPr>
          <w:color w:val="000000" w:themeColor="text1"/>
        </w:rPr>
      </w:pPr>
      <w:r w:rsidRPr="0024578E">
        <w:rPr>
          <w:color w:val="000000" w:themeColor="text1"/>
        </w:rPr>
        <w:t>Both designs are being taken to the prototyping stage, so a final choice will not be made until both prototypes’ performance and field quality has been measured (this is expected during May 2016).</w:t>
      </w:r>
    </w:p>
    <w:p w14:paraId="0FCCBE41" w14:textId="77777777" w:rsidR="0024578E" w:rsidRPr="0024578E" w:rsidRDefault="0024578E" w:rsidP="0024578E">
      <w:pPr>
        <w:jc w:val="both"/>
        <w:rPr>
          <w:color w:val="000000" w:themeColor="text1"/>
        </w:rPr>
      </w:pPr>
    </w:p>
    <w:p w14:paraId="1125A8B4" w14:textId="77777777" w:rsidR="00D15B42" w:rsidRDefault="0024578E" w:rsidP="0024578E">
      <w:pPr>
        <w:jc w:val="both"/>
        <w:rPr>
          <w:color w:val="000000" w:themeColor="text1"/>
        </w:rPr>
      </w:pPr>
      <w:r w:rsidRPr="0024578E">
        <w:rPr>
          <w:color w:val="000000" w:themeColor="text1"/>
        </w:rPr>
        <w:t xml:space="preserve">Currently the </w:t>
      </w:r>
      <w:proofErr w:type="spellStart"/>
      <w:r w:rsidRPr="0024578E">
        <w:rPr>
          <w:color w:val="000000" w:themeColor="text1"/>
        </w:rPr>
        <w:t>Halbach</w:t>
      </w:r>
      <w:proofErr w:type="spellEnd"/>
      <w:r w:rsidRPr="0024578E">
        <w:rPr>
          <w:color w:val="000000" w:themeColor="text1"/>
        </w:rPr>
        <w:t xml:space="preserve">-style magnet is the baseline as these magnets have been shown (in OPERA-3D models) to be able to provide the field strength </w:t>
      </w:r>
      <w:r w:rsidR="00D15B42">
        <w:rPr>
          <w:color w:val="000000" w:themeColor="text1"/>
        </w:rPr>
        <w:t xml:space="preserve">for the FFAG arcs at 250MeV, in addition to the shimming work and good correspondence between simulations and measurements of a real </w:t>
      </w:r>
      <w:proofErr w:type="spellStart"/>
      <w:r w:rsidR="00D15B42">
        <w:rPr>
          <w:color w:val="000000" w:themeColor="text1"/>
        </w:rPr>
        <w:t>Halbach</w:t>
      </w:r>
      <w:proofErr w:type="spellEnd"/>
      <w:r w:rsidR="00D15B42">
        <w:rPr>
          <w:color w:val="000000" w:themeColor="text1"/>
        </w:rPr>
        <w:t xml:space="preserve"> quadrupole discussed in the last section.</w:t>
      </w:r>
    </w:p>
    <w:p w14:paraId="764E4A9D" w14:textId="77777777" w:rsidR="00D15B42" w:rsidRDefault="00D15B42" w:rsidP="0024578E">
      <w:pPr>
        <w:jc w:val="both"/>
        <w:rPr>
          <w:color w:val="000000" w:themeColor="text1"/>
        </w:rPr>
      </w:pPr>
    </w:p>
    <w:p w14:paraId="77CF8287" w14:textId="52432573" w:rsidR="00D15B42" w:rsidRDefault="0024578E" w:rsidP="0024578E">
      <w:pPr>
        <w:jc w:val="both"/>
        <w:rPr>
          <w:color w:val="000000" w:themeColor="text1"/>
        </w:rPr>
      </w:pPr>
      <w:r w:rsidRPr="0024578E">
        <w:rPr>
          <w:color w:val="000000" w:themeColor="text1"/>
        </w:rPr>
        <w:t xml:space="preserve">Work is </w:t>
      </w:r>
      <w:r w:rsidR="00D15B42">
        <w:rPr>
          <w:color w:val="000000" w:themeColor="text1"/>
        </w:rPr>
        <w:t xml:space="preserve">underway </w:t>
      </w:r>
      <w:r w:rsidRPr="0024578E">
        <w:rPr>
          <w:color w:val="000000" w:themeColor="text1"/>
        </w:rPr>
        <w:t xml:space="preserve">to see if the iron magnet design can be used with a modified lattice.  Initial </w:t>
      </w:r>
      <w:r w:rsidR="00D15B42">
        <w:rPr>
          <w:color w:val="000000" w:themeColor="text1"/>
        </w:rPr>
        <w:t xml:space="preserve">attempts to use the iron magnet’s </w:t>
      </w:r>
      <w:proofErr w:type="spellStart"/>
      <w:r w:rsidR="00D15B42">
        <w:rPr>
          <w:color w:val="000000" w:themeColor="text1"/>
        </w:rPr>
        <w:t>fieldmaps</w:t>
      </w:r>
      <w:proofErr w:type="spellEnd"/>
      <w:r w:rsidR="00D15B42">
        <w:rPr>
          <w:color w:val="000000" w:themeColor="text1"/>
        </w:rPr>
        <w:t xml:space="preserve"> found that the beam closed orbits could go through the iron magnet but there was not enough space between the orbits and the iron poles (less than 6mm) to fit a vacuum chamber and allow enough space for orbit errors during commissioning.  The </w:t>
      </w:r>
      <w:proofErr w:type="spellStart"/>
      <w:r w:rsidR="00D15B42">
        <w:rPr>
          <w:color w:val="000000" w:themeColor="text1"/>
        </w:rPr>
        <w:t>Halbach</w:t>
      </w:r>
      <w:proofErr w:type="spellEnd"/>
      <w:r w:rsidR="00D15B42">
        <w:rPr>
          <w:color w:val="000000" w:themeColor="text1"/>
        </w:rPr>
        <w:t xml:space="preserve"> designs presently allow 17mm of space here.  Early results with modified lattices and larger pole apertures suggest ~15mm may be possible with iron magnets.  This should be enough, so the magnet is still under consideration and prototyping will continue.</w:t>
      </w:r>
    </w:p>
    <w:p w14:paraId="250EA373" w14:textId="77777777" w:rsidR="00D15B42" w:rsidRDefault="00D15B42" w:rsidP="0024578E">
      <w:pPr>
        <w:jc w:val="both"/>
        <w:rPr>
          <w:color w:val="000000" w:themeColor="text1"/>
        </w:rPr>
      </w:pPr>
    </w:p>
    <w:p w14:paraId="6C12433B" w14:textId="2A9186A6" w:rsidR="008E7DD3" w:rsidRDefault="00D15B42" w:rsidP="0024578E">
      <w:pPr>
        <w:jc w:val="both"/>
        <w:rPr>
          <w:color w:val="000000" w:themeColor="text1"/>
        </w:rPr>
      </w:pPr>
      <w:r>
        <w:rPr>
          <w:color w:val="000000" w:themeColor="text1"/>
        </w:rPr>
        <w:t xml:space="preserve">Field quality throughout the beam excursion range is important for reducing orbit errors on each of the FFAG beams.   The field quality of the </w:t>
      </w:r>
      <w:proofErr w:type="spellStart"/>
      <w:r>
        <w:rPr>
          <w:color w:val="000000" w:themeColor="text1"/>
        </w:rPr>
        <w:t>Halbach</w:t>
      </w:r>
      <w:proofErr w:type="spellEnd"/>
      <w:r>
        <w:rPr>
          <w:color w:val="000000" w:themeColor="text1"/>
        </w:rPr>
        <w:t xml:space="preserve"> magnets will be similar to the results in Table 1 (after shimming).  The field quality of the iron-poled magnets is mainly determined by the quadrupole-shaped pole, which is conventional technology, albeit a smaller aperture and higher gradient than usually encountered</w:t>
      </w:r>
      <w:r w:rsidR="008E7DD3">
        <w:rPr>
          <w:color w:val="000000" w:themeColor="text1"/>
        </w:rPr>
        <w:t>, so it is should be measured for our case with the prototype.</w:t>
      </w:r>
    </w:p>
    <w:p w14:paraId="00F48A2D" w14:textId="77777777" w:rsidR="008E7DD3" w:rsidRDefault="008E7DD3" w:rsidP="0024578E">
      <w:pPr>
        <w:jc w:val="both"/>
        <w:rPr>
          <w:color w:val="000000" w:themeColor="text1"/>
        </w:rPr>
      </w:pPr>
    </w:p>
    <w:p w14:paraId="3CAB74B1" w14:textId="4996E21F" w:rsidR="0024578E" w:rsidRPr="0024578E" w:rsidRDefault="008E7DD3" w:rsidP="0024578E">
      <w:pPr>
        <w:jc w:val="both"/>
        <w:rPr>
          <w:color w:val="000000" w:themeColor="text1"/>
        </w:rPr>
      </w:pPr>
      <w:r>
        <w:rPr>
          <w:color w:val="000000" w:themeColor="text1"/>
        </w:rPr>
        <w:t>B</w:t>
      </w:r>
      <w:r w:rsidR="00D15B42">
        <w:rPr>
          <w:color w:val="000000" w:themeColor="text1"/>
        </w:rPr>
        <w:t xml:space="preserve">oth magnet styles need to be split into top and bottom halves and reassembled in order to fit around the vacuum chamber.  This could introduce </w:t>
      </w:r>
      <w:r>
        <w:rPr>
          <w:color w:val="000000" w:themeColor="text1"/>
        </w:rPr>
        <w:t xml:space="preserve">random position errors that feed into the nonlinear field errors.  This reassembly and measurement afterwards will also be part of the prototype measurement series.  Both magnets could be prone to reassembly errors because the locations of the critical pieces (permanent magnet blocks for </w:t>
      </w:r>
      <w:proofErr w:type="spellStart"/>
      <w:r>
        <w:rPr>
          <w:color w:val="000000" w:themeColor="text1"/>
        </w:rPr>
        <w:t>Halbach</w:t>
      </w:r>
      <w:proofErr w:type="spellEnd"/>
      <w:r>
        <w:rPr>
          <w:color w:val="000000" w:themeColor="text1"/>
        </w:rPr>
        <w:t xml:space="preserve"> and the pole surfaces for iron quads) are only of the order of ~3cm away from the beams.  </w:t>
      </w:r>
      <w:r>
        <w:t>10</w:t>
      </w:r>
      <w:r w:rsidRPr="00BA28C8">
        <w:rPr>
          <w:vertAlign w:val="superscript"/>
        </w:rPr>
        <w:t>-4</w:t>
      </w:r>
      <w:r>
        <w:t xml:space="preserve"> </w:t>
      </w:r>
      <w:r>
        <w:rPr>
          <w:color w:val="000000" w:themeColor="text1"/>
        </w:rPr>
        <w:t xml:space="preserve">of this distance is 3 microns, suggesting unit errors can be visible for displacements of this order of magnitude.  In the </w:t>
      </w:r>
      <w:proofErr w:type="spellStart"/>
      <w:r>
        <w:rPr>
          <w:color w:val="000000" w:themeColor="text1"/>
        </w:rPr>
        <w:t>Halbach</w:t>
      </w:r>
      <w:proofErr w:type="spellEnd"/>
      <w:r>
        <w:rPr>
          <w:color w:val="000000" w:themeColor="text1"/>
        </w:rPr>
        <w:t xml:space="preserve"> design, the transverse misplacement of top and bottom halves can produce </w:t>
      </w:r>
      <w:proofErr w:type="spellStart"/>
      <w:r>
        <w:rPr>
          <w:color w:val="000000" w:themeColor="text1"/>
        </w:rPr>
        <w:t>sextupole</w:t>
      </w:r>
      <w:proofErr w:type="spellEnd"/>
      <w:r>
        <w:rPr>
          <w:color w:val="000000" w:themeColor="text1"/>
        </w:rPr>
        <w:t xml:space="preserve"> and higher errors.  In the iron design a transverse misplacement </w:t>
      </w:r>
      <w:r>
        <w:rPr>
          <w:color w:val="000000" w:themeColor="text1"/>
        </w:rPr>
        <w:lastRenderedPageBreak/>
        <w:t>would result in asymmetrical poles, which would also produce nonlinear field errors.</w:t>
      </w:r>
    </w:p>
    <w:p w14:paraId="44D76162" w14:textId="77777777" w:rsidR="003E526A" w:rsidRDefault="003E526A" w:rsidP="008B5612">
      <w:pPr>
        <w:jc w:val="both"/>
      </w:pPr>
    </w:p>
    <w:p w14:paraId="151C1DB1" w14:textId="03958B21" w:rsidR="003E526A" w:rsidRDefault="0024578E" w:rsidP="008B5612">
      <w:pPr>
        <w:jc w:val="both"/>
        <w:rPr>
          <w:b/>
          <w:i/>
        </w:rPr>
      </w:pPr>
      <w:r>
        <w:rPr>
          <w:b/>
          <w:i/>
        </w:rPr>
        <w:tab/>
        <w:t>3</w:t>
      </w:r>
      <w:r w:rsidR="00F53B4B">
        <w:rPr>
          <w:b/>
          <w:i/>
        </w:rPr>
        <w:t xml:space="preserve">. </w:t>
      </w:r>
      <w:r w:rsidR="003E526A" w:rsidRPr="003E526A">
        <w:rPr>
          <w:b/>
          <w:i/>
        </w:rPr>
        <w:t>Correction Magnets</w:t>
      </w:r>
    </w:p>
    <w:p w14:paraId="7A9C9E2A" w14:textId="207748BF" w:rsidR="003E526A" w:rsidRDefault="003E526A" w:rsidP="008B5612">
      <w:pPr>
        <w:jc w:val="both"/>
      </w:pPr>
      <w:r>
        <w:t xml:space="preserve">The correction system is of critical importance of this project as errors due to misalignment, magnetic </w:t>
      </w:r>
      <w:r w:rsidR="00BD4119">
        <w:t>and gradient field</w:t>
      </w:r>
      <w:r>
        <w:t xml:space="preserve"> errors</w:t>
      </w:r>
      <w:r w:rsidR="00BD4119">
        <w:t xml:space="preserve"> have to be corrected </w:t>
      </w:r>
      <w:r w:rsidR="00A359A4">
        <w:t>to allow for stable orbits of all energy range.</w:t>
      </w:r>
    </w:p>
    <w:p w14:paraId="1B2E9CA8" w14:textId="3FF7BA15" w:rsidR="00A359A4" w:rsidRPr="003E526A" w:rsidRDefault="00A359A4" w:rsidP="008B5612">
      <w:pPr>
        <w:jc w:val="both"/>
      </w:pPr>
      <w:r>
        <w:rPr>
          <w:noProof/>
          <w:lang w:val="en-GB" w:eastAsia="en-GB"/>
        </w:rPr>
        <w:drawing>
          <wp:inline distT="0" distB="0" distL="0" distR="0" wp14:anchorId="1DAA955E" wp14:editId="5D901D7C">
            <wp:extent cx="5486400" cy="413512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2-02 at 2.21.54 AM.png"/>
                    <pic:cNvPicPr/>
                  </pic:nvPicPr>
                  <pic:blipFill>
                    <a:blip r:embed="rId21">
                      <a:extLst>
                        <a:ext uri="{28A0092B-C50C-407E-A947-70E740481C1C}">
                          <a14:useLocalDpi xmlns:a14="http://schemas.microsoft.com/office/drawing/2010/main" val="0"/>
                        </a:ext>
                      </a:extLst>
                    </a:blip>
                    <a:stretch>
                      <a:fillRect/>
                    </a:stretch>
                  </pic:blipFill>
                  <pic:spPr>
                    <a:xfrm>
                      <a:off x="0" y="0"/>
                      <a:ext cx="5486400" cy="4135120"/>
                    </a:xfrm>
                    <a:prstGeom prst="rect">
                      <a:avLst/>
                    </a:prstGeom>
                  </pic:spPr>
                </pic:pic>
              </a:graphicData>
            </a:graphic>
          </wp:inline>
        </w:drawing>
      </w:r>
    </w:p>
    <w:p w14:paraId="76810709" w14:textId="77777777" w:rsidR="003E526A" w:rsidRDefault="003E526A" w:rsidP="008B5612">
      <w:pPr>
        <w:jc w:val="both"/>
      </w:pPr>
    </w:p>
    <w:p w14:paraId="7CC818DA" w14:textId="2C144C02" w:rsidR="00A359A4" w:rsidRDefault="00A359A4" w:rsidP="008B5612">
      <w:pPr>
        <w:jc w:val="both"/>
      </w:pPr>
      <w:r>
        <w:t>Fig. 13: Six-correction magnets place around the Halbach magnets.</w:t>
      </w:r>
    </w:p>
    <w:p w14:paraId="6B310229" w14:textId="77777777" w:rsidR="00A359A4" w:rsidRDefault="00A359A4" w:rsidP="008B5612">
      <w:pPr>
        <w:jc w:val="both"/>
      </w:pPr>
    </w:p>
    <w:p w14:paraId="4EF7D7BC" w14:textId="2AD8F18B" w:rsidR="003E526A" w:rsidRDefault="00A359A4" w:rsidP="00A359A4">
      <w:pPr>
        <w:jc w:val="center"/>
      </w:pPr>
      <w:r>
        <w:rPr>
          <w:noProof/>
          <w:lang w:val="en-GB" w:eastAsia="en-GB"/>
        </w:rPr>
        <w:lastRenderedPageBreak/>
        <w:drawing>
          <wp:inline distT="0" distB="0" distL="0" distR="0" wp14:anchorId="5FB7363D" wp14:editId="6BF680D4">
            <wp:extent cx="5486400" cy="381444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2-02 at 2.22.04 AM.png"/>
                    <pic:cNvPicPr/>
                  </pic:nvPicPr>
                  <pic:blipFill>
                    <a:blip r:embed="rId22">
                      <a:extLst>
                        <a:ext uri="{28A0092B-C50C-407E-A947-70E740481C1C}">
                          <a14:useLocalDpi xmlns:a14="http://schemas.microsoft.com/office/drawing/2010/main" val="0"/>
                        </a:ext>
                      </a:extLst>
                    </a:blip>
                    <a:stretch>
                      <a:fillRect/>
                    </a:stretch>
                  </pic:blipFill>
                  <pic:spPr>
                    <a:xfrm>
                      <a:off x="0" y="0"/>
                      <a:ext cx="5486400" cy="3814445"/>
                    </a:xfrm>
                    <a:prstGeom prst="rect">
                      <a:avLst/>
                    </a:prstGeom>
                  </pic:spPr>
                </pic:pic>
              </a:graphicData>
            </a:graphic>
          </wp:inline>
        </w:drawing>
      </w:r>
    </w:p>
    <w:p w14:paraId="6AB9467D" w14:textId="0F18A925" w:rsidR="00A359A4" w:rsidRDefault="00A359A4" w:rsidP="00A359A4">
      <w:pPr>
        <w:jc w:val="center"/>
      </w:pPr>
      <w:r>
        <w:t>Fig. 14: OPERA 3D fields maps with correctors of opposite polarity.</w:t>
      </w:r>
    </w:p>
    <w:p w14:paraId="78DB45FB" w14:textId="77777777" w:rsidR="00A359A4" w:rsidRDefault="00A359A4" w:rsidP="00A359A4">
      <w:pPr>
        <w:jc w:val="center"/>
      </w:pPr>
    </w:p>
    <w:p w14:paraId="33D9090B" w14:textId="77777777" w:rsidR="00CA2242" w:rsidRDefault="008C3B0F" w:rsidP="008B5612">
      <w:pPr>
        <w:jc w:val="both"/>
      </w:pPr>
      <w:r>
        <w:t xml:space="preserve"> </w:t>
      </w:r>
      <w:r w:rsidR="00CA2242">
        <w:t xml:space="preserve">At our latest collaboration meeting on Thursday, January 28, 2016 we have made a choice between the two options: the first magnet design </w:t>
      </w:r>
      <w:r w:rsidR="003829F9">
        <w:t>of the Halbach type has</w:t>
      </w:r>
      <w:r w:rsidR="00CA2242">
        <w:t xml:space="preserve"> the smallest outside radius of </w:t>
      </w:r>
      <w:r w:rsidR="003829F9">
        <w:t>~</w:t>
      </w:r>
      <w:r w:rsidR="00CA2242">
        <w:t>6 cm</w:t>
      </w:r>
      <w:r w:rsidR="003829F9">
        <w:t>, and the smallest volume of the permanent magnet material but</w:t>
      </w:r>
      <w:r w:rsidR="00CA2242">
        <w:t xml:space="preserve"> re</w:t>
      </w:r>
      <w:r w:rsidR="003829F9">
        <w:t>quires the corrugated beam pipe; the</w:t>
      </w:r>
      <w:r w:rsidR="00CA2242">
        <w:t xml:space="preserve"> </w:t>
      </w:r>
      <w:r w:rsidR="003829F9">
        <w:t>second, also Halbach type magnet</w:t>
      </w:r>
      <w:r w:rsidR="00CA2242">
        <w:t xml:space="preserve"> design </w:t>
      </w:r>
      <w:r w:rsidR="003829F9">
        <w:t>has larger outside radius of ~8cm, but the vacuum pipe is common for both focusing and defocusing magnets.</w:t>
      </w:r>
    </w:p>
    <w:p w14:paraId="1A26DD22" w14:textId="77777777" w:rsidR="00EB0057" w:rsidRDefault="00EB0057" w:rsidP="008B5612">
      <w:pPr>
        <w:jc w:val="both"/>
      </w:pPr>
    </w:p>
    <w:p w14:paraId="4C937B21" w14:textId="77777777" w:rsidR="00A359A4" w:rsidRDefault="00A359A4" w:rsidP="008B5612">
      <w:pPr>
        <w:jc w:val="both"/>
      </w:pPr>
    </w:p>
    <w:p w14:paraId="5D2FC8F2" w14:textId="76486D3F" w:rsidR="0090662E" w:rsidRDefault="00A359A4" w:rsidP="008B5612">
      <w:pPr>
        <w:jc w:val="both"/>
      </w:pPr>
      <w:r>
        <w:t>Few final steps to complete the lattice design: explore the tune space to be able to adjust the tunes of the NS-FFAG not to have 1/3 integer close to the operating point.</w:t>
      </w:r>
      <w:r w:rsidR="00EB0057">
        <w:t xml:space="preserve"> Finish the study for a size reduction of the splitter and combiner, decide on the number of cells for the girder, do the error analysis finding the successful orbit correction with smaller number of correctors.</w:t>
      </w:r>
    </w:p>
    <w:p w14:paraId="3917A871" w14:textId="1B0725F7" w:rsidR="00EB0057" w:rsidRPr="0090662E" w:rsidRDefault="00EB0057">
      <w:pPr>
        <w:rPr>
          <w:b/>
          <w:i/>
        </w:rPr>
      </w:pPr>
    </w:p>
    <w:sectPr w:rsidR="00EB0057" w:rsidRPr="0090662E" w:rsidSect="00AD3237">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313B161" w14:textId="77777777" w:rsidR="003415A3" w:rsidRDefault="003415A3" w:rsidP="000062E0">
      <w:r>
        <w:separator/>
      </w:r>
    </w:p>
  </w:endnote>
  <w:endnote w:type="continuationSeparator" w:id="0">
    <w:p w14:paraId="4653B265" w14:textId="77777777" w:rsidR="003415A3" w:rsidRDefault="003415A3" w:rsidP="000062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charset w:val="00"/>
    <w:family w:val="auto"/>
    <w:pitch w:val="variable"/>
    <w:sig w:usb0="E1000AEF" w:usb1="5000A1FF" w:usb2="00000000" w:usb3="00000000" w:csb0="000001BF" w:csb1="00000000"/>
  </w:font>
  <w:font w:name="Symbol">
    <w:panose1 w:val="050501020107060205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BFE443C" w14:textId="77777777" w:rsidR="003415A3" w:rsidRDefault="003415A3" w:rsidP="000062E0">
      <w:r>
        <w:separator/>
      </w:r>
    </w:p>
  </w:footnote>
  <w:footnote w:type="continuationSeparator" w:id="0">
    <w:p w14:paraId="3C603A36" w14:textId="77777777" w:rsidR="003415A3" w:rsidRDefault="003415A3" w:rsidP="000062E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BF66B6E"/>
    <w:multiLevelType w:val="hybridMultilevel"/>
    <w:tmpl w:val="241A42DE"/>
    <w:lvl w:ilvl="0" w:tplc="9574FC14">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7E4E4ED6"/>
    <w:multiLevelType w:val="hybridMultilevel"/>
    <w:tmpl w:val="0908F2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537F9"/>
    <w:rsid w:val="000062E0"/>
    <w:rsid w:val="000503D3"/>
    <w:rsid w:val="000D0844"/>
    <w:rsid w:val="0024578E"/>
    <w:rsid w:val="00281D07"/>
    <w:rsid w:val="003415A3"/>
    <w:rsid w:val="00342987"/>
    <w:rsid w:val="00364831"/>
    <w:rsid w:val="003672FD"/>
    <w:rsid w:val="003829F9"/>
    <w:rsid w:val="003E526A"/>
    <w:rsid w:val="00401BF8"/>
    <w:rsid w:val="0047578E"/>
    <w:rsid w:val="004B1A36"/>
    <w:rsid w:val="004B42FE"/>
    <w:rsid w:val="00562479"/>
    <w:rsid w:val="00573599"/>
    <w:rsid w:val="0067696F"/>
    <w:rsid w:val="006E35C9"/>
    <w:rsid w:val="00706E4E"/>
    <w:rsid w:val="00733FDA"/>
    <w:rsid w:val="007A73F2"/>
    <w:rsid w:val="007D2165"/>
    <w:rsid w:val="008B5612"/>
    <w:rsid w:val="008C3B0F"/>
    <w:rsid w:val="008E7DD3"/>
    <w:rsid w:val="008F75ED"/>
    <w:rsid w:val="008F7647"/>
    <w:rsid w:val="0090662E"/>
    <w:rsid w:val="009C1F89"/>
    <w:rsid w:val="00A35360"/>
    <w:rsid w:val="00A359A4"/>
    <w:rsid w:val="00A90677"/>
    <w:rsid w:val="00AC3C61"/>
    <w:rsid w:val="00AD3237"/>
    <w:rsid w:val="00B17C86"/>
    <w:rsid w:val="00BA28C8"/>
    <w:rsid w:val="00BD4119"/>
    <w:rsid w:val="00C537F9"/>
    <w:rsid w:val="00CA2242"/>
    <w:rsid w:val="00CB5745"/>
    <w:rsid w:val="00CD687A"/>
    <w:rsid w:val="00D15B42"/>
    <w:rsid w:val="00D16418"/>
    <w:rsid w:val="00D5048B"/>
    <w:rsid w:val="00DD4AEE"/>
    <w:rsid w:val="00E451AF"/>
    <w:rsid w:val="00E56B87"/>
    <w:rsid w:val="00EB0057"/>
    <w:rsid w:val="00F10F1F"/>
    <w:rsid w:val="00F53B4B"/>
    <w:rsid w:val="00FC3EDC"/>
    <w:rsid w:val="00FD461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0AFED16"/>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A2242"/>
    <w:pPr>
      <w:ind w:left="720"/>
      <w:contextualSpacing/>
    </w:pPr>
  </w:style>
  <w:style w:type="paragraph" w:styleId="BalloonText">
    <w:name w:val="Balloon Text"/>
    <w:basedOn w:val="Normal"/>
    <w:link w:val="BalloonTextChar"/>
    <w:uiPriority w:val="99"/>
    <w:semiHidden/>
    <w:unhideWhenUsed/>
    <w:rsid w:val="00B17C8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17C86"/>
    <w:rPr>
      <w:rFonts w:ascii="Lucida Grande" w:hAnsi="Lucida Grande" w:cs="Lucida Grande"/>
      <w:sz w:val="18"/>
      <w:szCs w:val="18"/>
    </w:rPr>
  </w:style>
  <w:style w:type="paragraph" w:styleId="Header">
    <w:name w:val="header"/>
    <w:basedOn w:val="Normal"/>
    <w:link w:val="HeaderChar"/>
    <w:uiPriority w:val="99"/>
    <w:unhideWhenUsed/>
    <w:rsid w:val="000062E0"/>
    <w:pPr>
      <w:tabs>
        <w:tab w:val="center" w:pos="4320"/>
        <w:tab w:val="right" w:pos="8640"/>
      </w:tabs>
    </w:pPr>
  </w:style>
  <w:style w:type="character" w:customStyle="1" w:styleId="HeaderChar">
    <w:name w:val="Header Char"/>
    <w:basedOn w:val="DefaultParagraphFont"/>
    <w:link w:val="Header"/>
    <w:uiPriority w:val="99"/>
    <w:rsid w:val="000062E0"/>
  </w:style>
  <w:style w:type="paragraph" w:styleId="Footer">
    <w:name w:val="footer"/>
    <w:basedOn w:val="Normal"/>
    <w:link w:val="FooterChar"/>
    <w:uiPriority w:val="99"/>
    <w:unhideWhenUsed/>
    <w:rsid w:val="000062E0"/>
    <w:pPr>
      <w:tabs>
        <w:tab w:val="center" w:pos="4320"/>
        <w:tab w:val="right" w:pos="8640"/>
      </w:tabs>
    </w:pPr>
  </w:style>
  <w:style w:type="character" w:customStyle="1" w:styleId="FooterChar">
    <w:name w:val="Footer Char"/>
    <w:basedOn w:val="DefaultParagraphFont"/>
    <w:link w:val="Footer"/>
    <w:uiPriority w:val="99"/>
    <w:rsid w:val="000062E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A2242"/>
    <w:pPr>
      <w:ind w:left="720"/>
      <w:contextualSpacing/>
    </w:pPr>
  </w:style>
  <w:style w:type="paragraph" w:styleId="BalloonText">
    <w:name w:val="Balloon Text"/>
    <w:basedOn w:val="Normal"/>
    <w:link w:val="BalloonTextChar"/>
    <w:uiPriority w:val="99"/>
    <w:semiHidden/>
    <w:unhideWhenUsed/>
    <w:rsid w:val="00B17C8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17C86"/>
    <w:rPr>
      <w:rFonts w:ascii="Lucida Grande" w:hAnsi="Lucida Grande" w:cs="Lucida Grande"/>
      <w:sz w:val="18"/>
      <w:szCs w:val="18"/>
    </w:rPr>
  </w:style>
  <w:style w:type="paragraph" w:styleId="Header">
    <w:name w:val="header"/>
    <w:basedOn w:val="Normal"/>
    <w:link w:val="HeaderChar"/>
    <w:uiPriority w:val="99"/>
    <w:unhideWhenUsed/>
    <w:rsid w:val="000062E0"/>
    <w:pPr>
      <w:tabs>
        <w:tab w:val="center" w:pos="4320"/>
        <w:tab w:val="right" w:pos="8640"/>
      </w:tabs>
    </w:pPr>
  </w:style>
  <w:style w:type="character" w:customStyle="1" w:styleId="HeaderChar">
    <w:name w:val="Header Char"/>
    <w:basedOn w:val="DefaultParagraphFont"/>
    <w:link w:val="Header"/>
    <w:uiPriority w:val="99"/>
    <w:rsid w:val="000062E0"/>
  </w:style>
  <w:style w:type="paragraph" w:styleId="Footer">
    <w:name w:val="footer"/>
    <w:basedOn w:val="Normal"/>
    <w:link w:val="FooterChar"/>
    <w:uiPriority w:val="99"/>
    <w:unhideWhenUsed/>
    <w:rsid w:val="000062E0"/>
    <w:pPr>
      <w:tabs>
        <w:tab w:val="center" w:pos="4320"/>
        <w:tab w:val="right" w:pos="8640"/>
      </w:tabs>
    </w:pPr>
  </w:style>
  <w:style w:type="character" w:customStyle="1" w:styleId="FooterChar">
    <w:name w:val="Footer Char"/>
    <w:basedOn w:val="DefaultParagraphFont"/>
    <w:link w:val="Footer"/>
    <w:uiPriority w:val="99"/>
    <w:rsid w:val="000062E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microsoft.com/office/2007/relationships/stylesWithEffects" Target="stylesWithEffect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10</Pages>
  <Words>1459</Words>
  <Characters>8320</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Brookhaven National Laboratory</Company>
  <LinksUpToDate>false</LinksUpToDate>
  <CharactersWithSpaces>9760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Dejan Trbojevic</dc:creator>
  <cp:lastModifiedBy>Stephen Brooks</cp:lastModifiedBy>
  <cp:revision>2</cp:revision>
  <dcterms:created xsi:type="dcterms:W3CDTF">2016-02-02T17:34:00Z</dcterms:created>
  <dcterms:modified xsi:type="dcterms:W3CDTF">2016-02-02T17:34:00Z</dcterms:modified>
</cp:coreProperties>
</file>